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D1" w:rsidRDefault="009059D1"/>
    <w:tbl>
      <w:tblPr>
        <w:tblStyle w:val="TableGrid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822A6C" w:rsidTr="00BB69FA">
        <w:trPr>
          <w:jc w:val="center"/>
        </w:trPr>
        <w:tc>
          <w:tcPr>
            <w:tcW w:w="9090" w:type="dxa"/>
          </w:tcPr>
          <w:p w:rsidR="00822A6C" w:rsidRPr="00BF2922" w:rsidRDefault="00822A6C" w:rsidP="00822A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922">
              <w:rPr>
                <w:rFonts w:ascii="Times New Roman" w:hAnsi="Times New Roman"/>
                <w:sz w:val="28"/>
                <w:szCs w:val="28"/>
              </w:rPr>
              <w:t xml:space="preserve">Cost-Benefit Analysis and </w:t>
            </w:r>
            <w:r w:rsidR="00056C55" w:rsidRPr="00BF2922">
              <w:rPr>
                <w:rFonts w:ascii="Times New Roman" w:hAnsi="Times New Roman"/>
                <w:sz w:val="28"/>
                <w:szCs w:val="28"/>
              </w:rPr>
              <w:t xml:space="preserve">Decision Tools </w:t>
            </w:r>
            <w:r w:rsidRPr="00BF2922">
              <w:rPr>
                <w:rFonts w:ascii="Times New Roman" w:hAnsi="Times New Roman"/>
                <w:sz w:val="28"/>
                <w:szCs w:val="28"/>
              </w:rPr>
              <w:t>(ESM 245)</w:t>
            </w:r>
          </w:p>
          <w:p w:rsidR="00822A6C" w:rsidRPr="00BF2922" w:rsidRDefault="00822A6C" w:rsidP="00822A6C">
            <w:pPr>
              <w:jc w:val="center"/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>Bren School of Environmental Science &amp; Management</w:t>
            </w:r>
          </w:p>
          <w:p w:rsidR="00822A6C" w:rsidRPr="00BF2922" w:rsidRDefault="00822A6C" w:rsidP="00822A6C">
            <w:pPr>
              <w:jc w:val="center"/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>University of California, Santa Barbara</w:t>
            </w:r>
          </w:p>
          <w:p w:rsidR="00822A6C" w:rsidRDefault="00822A6C" w:rsidP="00822A6C">
            <w:pPr>
              <w:jc w:val="center"/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>Fall 20</w:t>
            </w:r>
            <w:r w:rsidR="004C70DE" w:rsidRPr="00BF2922">
              <w:rPr>
                <w:rFonts w:ascii="Times New Roman" w:hAnsi="Times New Roman"/>
              </w:rPr>
              <w:t>1</w:t>
            </w:r>
            <w:r w:rsidR="00F05021">
              <w:rPr>
                <w:rFonts w:ascii="Times New Roman" w:hAnsi="Times New Roman"/>
              </w:rPr>
              <w:t>6</w:t>
            </w:r>
          </w:p>
          <w:p w:rsidR="00B9456C" w:rsidRDefault="00DA638B" w:rsidP="00822A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November 13, </w:t>
            </w:r>
            <w:r w:rsidR="00B9456C">
              <w:rPr>
                <w:rFonts w:ascii="Times New Roman" w:hAnsi="Times New Roman"/>
              </w:rPr>
              <w:t>201</w:t>
            </w:r>
            <w:r w:rsidR="00F05021">
              <w:rPr>
                <w:rFonts w:ascii="Times New Roman" w:hAnsi="Times New Roman"/>
              </w:rPr>
              <w:t>6</w:t>
            </w:r>
          </w:p>
          <w:p w:rsidR="00822A6C" w:rsidRPr="00BF2922" w:rsidRDefault="00BB4D97" w:rsidP="00D213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822A6C" w:rsidRPr="00BF2922" w:rsidRDefault="00822A6C" w:rsidP="00822A6C">
            <w:pPr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 xml:space="preserve">Professor: </w:t>
            </w:r>
            <w:r w:rsidR="004C70DE" w:rsidRPr="00BF2922">
              <w:rPr>
                <w:rFonts w:ascii="Times New Roman" w:hAnsi="Times New Roman"/>
              </w:rPr>
              <w:t>Gary Libecap</w:t>
            </w:r>
          </w:p>
          <w:p w:rsidR="00822A6C" w:rsidRPr="00BF2922" w:rsidRDefault="00822A6C" w:rsidP="00822A6C">
            <w:pPr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>Office: 44</w:t>
            </w:r>
            <w:r w:rsidR="004C70DE" w:rsidRPr="00BF2922">
              <w:rPr>
                <w:rFonts w:ascii="Times New Roman" w:hAnsi="Times New Roman"/>
              </w:rPr>
              <w:t>1</w:t>
            </w:r>
            <w:r w:rsidRPr="00BF2922">
              <w:rPr>
                <w:rFonts w:ascii="Times New Roman" w:hAnsi="Times New Roman"/>
              </w:rPr>
              <w:t>2 Bren Hall</w:t>
            </w:r>
          </w:p>
          <w:p w:rsidR="00822A6C" w:rsidRPr="00BF2922" w:rsidRDefault="003D1F23" w:rsidP="00822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Phone: 520-444-1695</w:t>
            </w:r>
          </w:p>
          <w:p w:rsidR="00822A6C" w:rsidRPr="00BF2922" w:rsidRDefault="00822A6C" w:rsidP="00822A6C">
            <w:pPr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 xml:space="preserve">Email: </w:t>
            </w:r>
            <w:r w:rsidR="004C70DE" w:rsidRPr="00BF2922">
              <w:rPr>
                <w:rFonts w:ascii="Times New Roman" w:hAnsi="Times New Roman"/>
              </w:rPr>
              <w:t>glibecap</w:t>
            </w:r>
            <w:r w:rsidRPr="00BF2922">
              <w:rPr>
                <w:rFonts w:ascii="Times New Roman" w:hAnsi="Times New Roman"/>
              </w:rPr>
              <w:t>@bren.ucsb.edu</w:t>
            </w:r>
          </w:p>
          <w:p w:rsidR="00822A6C" w:rsidRPr="00BF2922" w:rsidRDefault="0066491B" w:rsidP="00822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 meetings: </w:t>
            </w:r>
            <w:r w:rsidR="003D1F23">
              <w:rPr>
                <w:rFonts w:ascii="Times New Roman" w:hAnsi="Times New Roman"/>
              </w:rPr>
              <w:t>T</w:t>
            </w:r>
            <w:r w:rsidR="00822A6C" w:rsidRPr="00BF2922">
              <w:rPr>
                <w:rFonts w:ascii="Times New Roman" w:hAnsi="Times New Roman"/>
              </w:rPr>
              <w:t xml:space="preserve"> &amp; </w:t>
            </w:r>
            <w:r w:rsidR="003D1F23">
              <w:rPr>
                <w:rFonts w:ascii="Times New Roman" w:hAnsi="Times New Roman"/>
              </w:rPr>
              <w:t>Th</w:t>
            </w:r>
            <w:r w:rsidR="00822A6C" w:rsidRPr="00BF2922">
              <w:rPr>
                <w:rFonts w:ascii="Times New Roman" w:hAnsi="Times New Roman"/>
              </w:rPr>
              <w:t xml:space="preserve"> </w:t>
            </w:r>
            <w:r w:rsidR="004C70DE" w:rsidRPr="00BF2922">
              <w:rPr>
                <w:rFonts w:ascii="Times New Roman" w:hAnsi="Times New Roman"/>
              </w:rPr>
              <w:t xml:space="preserve">8:30-9:45 </w:t>
            </w:r>
            <w:r w:rsidR="00822A6C" w:rsidRPr="00BF2922">
              <w:rPr>
                <w:rFonts w:ascii="Times New Roman" w:hAnsi="Times New Roman"/>
              </w:rPr>
              <w:t>1424 Bren Hall</w:t>
            </w:r>
          </w:p>
          <w:p w:rsidR="00822A6C" w:rsidRDefault="00822A6C" w:rsidP="00822A6C">
            <w:pPr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 xml:space="preserve">Office hours: </w:t>
            </w:r>
            <w:r w:rsidR="003D1F23">
              <w:rPr>
                <w:rFonts w:ascii="Times New Roman" w:hAnsi="Times New Roman"/>
              </w:rPr>
              <w:t>T</w:t>
            </w:r>
            <w:r w:rsidR="004C70DE" w:rsidRPr="00BF2922">
              <w:rPr>
                <w:rFonts w:ascii="Times New Roman" w:hAnsi="Times New Roman"/>
              </w:rPr>
              <w:t>10-11</w:t>
            </w:r>
            <w:r w:rsidRPr="00BF2922">
              <w:rPr>
                <w:rFonts w:ascii="Times New Roman" w:hAnsi="Times New Roman"/>
              </w:rPr>
              <w:t xml:space="preserve"> or by appointment</w:t>
            </w:r>
          </w:p>
          <w:p w:rsidR="006D031A" w:rsidRDefault="006F20E6" w:rsidP="00822A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TA: </w:t>
            </w:r>
            <w:r w:rsidR="00F05021">
              <w:rPr>
                <w:rFonts w:ascii="Times New Roman" w:hAnsi="Times New Roman"/>
              </w:rPr>
              <w:t>Dan Szmurlo</w:t>
            </w:r>
            <w:r>
              <w:rPr>
                <w:rFonts w:ascii="Times New Roman" w:hAnsi="Times New Roman"/>
              </w:rPr>
              <w:t xml:space="preserve">: </w:t>
            </w:r>
            <w:r w:rsidR="00F05021" w:rsidRPr="00F05021">
              <w:rPr>
                <w:rFonts w:ascii="Times New Roman" w:hAnsi="Times New Roman"/>
              </w:rPr>
              <w:t>daniel02@umail.ucsb.edu</w:t>
            </w:r>
          </w:p>
          <w:p w:rsidR="00822A6C" w:rsidRPr="00BF2922" w:rsidRDefault="00822A6C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0"/>
              </w:rPr>
            </w:pPr>
          </w:p>
          <w:p w:rsidR="00822A6C" w:rsidRDefault="00822A6C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0"/>
              </w:rPr>
            </w:pPr>
            <w:r w:rsidRPr="00D21334">
              <w:rPr>
                <w:rFonts w:ascii="Times New Roman" w:hAnsi="Times New Roman"/>
                <w:b/>
                <w:bCs/>
                <w:kern w:val="0"/>
              </w:rPr>
              <w:t>Course Objectives</w:t>
            </w:r>
            <w:r w:rsidR="00D21334">
              <w:rPr>
                <w:rFonts w:ascii="Times New Roman" w:hAnsi="Times New Roman"/>
                <w:b/>
                <w:bCs/>
                <w:kern w:val="0"/>
              </w:rPr>
              <w:t xml:space="preserve"> and Rationale</w:t>
            </w:r>
          </w:p>
          <w:p w:rsidR="00C051A5" w:rsidRPr="00D21334" w:rsidRDefault="00C051A5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kern w:val="0"/>
              </w:rPr>
            </w:pPr>
          </w:p>
          <w:p w:rsidR="00D21334" w:rsidRDefault="00822A6C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 w:rsidRPr="00BF2922">
              <w:rPr>
                <w:rFonts w:ascii="Times New Roman" w:hAnsi="Times New Roman"/>
                <w:kern w:val="0"/>
              </w:rPr>
              <w:t>Cost-benefit analysis provides a framework for conducting economic analysis of public policy</w:t>
            </w:r>
            <w:r w:rsidR="004C70DE" w:rsidRPr="00BF2922">
              <w:rPr>
                <w:rFonts w:ascii="Times New Roman" w:hAnsi="Times New Roman"/>
                <w:kern w:val="0"/>
              </w:rPr>
              <w:t xml:space="preserve">, as well as </w:t>
            </w:r>
            <w:r w:rsidR="00F05021">
              <w:rPr>
                <w:rFonts w:ascii="Times New Roman" w:hAnsi="Times New Roman"/>
                <w:kern w:val="0"/>
              </w:rPr>
              <w:t xml:space="preserve">examining </w:t>
            </w:r>
            <w:r w:rsidR="004C70DE" w:rsidRPr="00BF2922">
              <w:rPr>
                <w:rFonts w:ascii="Times New Roman" w:hAnsi="Times New Roman"/>
                <w:kern w:val="0"/>
              </w:rPr>
              <w:t>tradeoffs in decision making within organizations—firms, NGO, government agencies</w:t>
            </w:r>
            <w:r w:rsidRPr="00BF2922">
              <w:rPr>
                <w:rFonts w:ascii="Times New Roman" w:hAnsi="Times New Roman"/>
                <w:kern w:val="0"/>
              </w:rPr>
              <w:t xml:space="preserve">. The application of cost-benefit analysis to environmental and natural resource policy is both common and controversial. This is a course in </w:t>
            </w:r>
            <w:r w:rsidR="00495D01" w:rsidRPr="00BF2922">
              <w:rPr>
                <w:rFonts w:ascii="Times New Roman" w:hAnsi="Times New Roman"/>
                <w:kern w:val="0"/>
              </w:rPr>
              <w:t xml:space="preserve">evaluation of tradeoffs encountered in assessing options for government, NGOs, </w:t>
            </w:r>
            <w:r w:rsidR="00B50CF1" w:rsidRPr="00BF2922">
              <w:rPr>
                <w:rFonts w:ascii="Times New Roman" w:hAnsi="Times New Roman"/>
                <w:kern w:val="0"/>
              </w:rPr>
              <w:t xml:space="preserve">and </w:t>
            </w:r>
            <w:r w:rsidR="00495D01" w:rsidRPr="00BF2922">
              <w:rPr>
                <w:rFonts w:ascii="Times New Roman" w:hAnsi="Times New Roman"/>
                <w:kern w:val="0"/>
              </w:rPr>
              <w:t>private firms. C</w:t>
            </w:r>
            <w:r w:rsidRPr="00BF2922">
              <w:rPr>
                <w:rFonts w:ascii="Times New Roman" w:hAnsi="Times New Roman"/>
                <w:kern w:val="0"/>
              </w:rPr>
              <w:t xml:space="preserve">ost-benefit analysis </w:t>
            </w:r>
            <w:r w:rsidR="00495D01" w:rsidRPr="00BF2922">
              <w:rPr>
                <w:rFonts w:ascii="Times New Roman" w:hAnsi="Times New Roman"/>
                <w:kern w:val="0"/>
              </w:rPr>
              <w:t>and feasibility studies are key tools.</w:t>
            </w:r>
            <w:r w:rsidRPr="00BF2922">
              <w:rPr>
                <w:rFonts w:ascii="Times New Roman" w:hAnsi="Times New Roman"/>
                <w:kern w:val="0"/>
              </w:rPr>
              <w:t xml:space="preserve"> </w:t>
            </w:r>
          </w:p>
          <w:p w:rsidR="00D21334" w:rsidRDefault="00D2133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</w:p>
          <w:p w:rsidR="00D21334" w:rsidRDefault="00D2133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Decisions within organizations and government regarding environmental issues always involve tradeoffs. To accurately assess these tradeoffs, costs and benefits have to be measured; relevant parties determined; timelines decided; and discount rates selected. Anyone can create a benefit/cost ratio</w:t>
            </w:r>
            <w:r w:rsidR="00FB214E">
              <w:rPr>
                <w:rFonts w:ascii="Times New Roman" w:hAnsi="Times New Roman"/>
                <w:kern w:val="0"/>
              </w:rPr>
              <w:t xml:space="preserve"> or calculate NPV</w:t>
            </w:r>
            <w:r>
              <w:rPr>
                <w:rFonts w:ascii="Times New Roman" w:hAnsi="Times New Roman"/>
                <w:kern w:val="0"/>
              </w:rPr>
              <w:t xml:space="preserve">. The issue is whether or not </w:t>
            </w:r>
            <w:r w:rsidR="00FB214E">
              <w:rPr>
                <w:rFonts w:ascii="Times New Roman" w:hAnsi="Times New Roman"/>
                <w:kern w:val="0"/>
              </w:rPr>
              <w:t>they are</w:t>
            </w:r>
            <w:r>
              <w:rPr>
                <w:rFonts w:ascii="Times New Roman" w:hAnsi="Times New Roman"/>
                <w:kern w:val="0"/>
              </w:rPr>
              <w:t xml:space="preserve"> credible and useful. Accordingly, the course will be more than a practical exercise in cost benefit analysis. </w:t>
            </w:r>
          </w:p>
          <w:p w:rsidR="00D21334" w:rsidRDefault="00D2133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</w:p>
          <w:p w:rsidR="00D21334" w:rsidRDefault="00D2133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It will </w:t>
            </w:r>
            <w:r w:rsidR="00822A6C" w:rsidRPr="00BF2922">
              <w:rPr>
                <w:rFonts w:ascii="Times New Roman" w:hAnsi="Times New Roman"/>
                <w:kern w:val="0"/>
              </w:rPr>
              <w:t>cover the underlying theory of social decision-making based on a comparison of economic costs and benefits</w:t>
            </w:r>
            <w:r w:rsidR="004C70DE" w:rsidRPr="00BF2922">
              <w:rPr>
                <w:rFonts w:ascii="Times New Roman" w:hAnsi="Times New Roman"/>
                <w:kern w:val="0"/>
              </w:rPr>
              <w:t>, as well as cover more focused application within organizational units</w:t>
            </w:r>
            <w:r w:rsidR="00822A6C" w:rsidRPr="00BF2922">
              <w:rPr>
                <w:rFonts w:ascii="Times New Roman" w:hAnsi="Times New Roman"/>
                <w:kern w:val="0"/>
              </w:rPr>
              <w:t>. We will consider numerous applications in the context of environmental and natural resource management</w:t>
            </w:r>
            <w:r w:rsidR="006C0CED" w:rsidRPr="00BF2922">
              <w:rPr>
                <w:rFonts w:ascii="Times New Roman" w:hAnsi="Times New Roman"/>
                <w:kern w:val="0"/>
              </w:rPr>
              <w:t>, and have as many presentations of application as possible</w:t>
            </w:r>
            <w:r w:rsidR="00822A6C" w:rsidRPr="00BF2922">
              <w:rPr>
                <w:rFonts w:ascii="Times New Roman" w:hAnsi="Times New Roman"/>
                <w:kern w:val="0"/>
              </w:rPr>
              <w:t xml:space="preserve">. </w:t>
            </w:r>
            <w:r w:rsidR="00E63D90" w:rsidRPr="00BF2922">
              <w:rPr>
                <w:rFonts w:ascii="Times New Roman" w:hAnsi="Times New Roman"/>
                <w:kern w:val="0"/>
              </w:rPr>
              <w:t xml:space="preserve">We also will read the literature on key issues in cost-benefit analysis. </w:t>
            </w:r>
            <w:r w:rsidR="00822A6C" w:rsidRPr="00BF2922">
              <w:rPr>
                <w:rFonts w:ascii="Times New Roman" w:hAnsi="Times New Roman"/>
                <w:kern w:val="0"/>
              </w:rPr>
              <w:t xml:space="preserve">In many cases, as we will see, </w:t>
            </w:r>
            <w:r w:rsidR="00E63D90" w:rsidRPr="00BF2922">
              <w:rPr>
                <w:rFonts w:ascii="Times New Roman" w:hAnsi="Times New Roman"/>
                <w:kern w:val="0"/>
              </w:rPr>
              <w:t xml:space="preserve">cost-benefit analysis </w:t>
            </w:r>
            <w:r w:rsidR="00822A6C" w:rsidRPr="00BF2922">
              <w:rPr>
                <w:rFonts w:ascii="Times New Roman" w:hAnsi="Times New Roman"/>
                <w:kern w:val="0"/>
              </w:rPr>
              <w:t>requires an understanding of methods of nonmarket valuation</w:t>
            </w:r>
            <w:r w:rsidR="00495D01" w:rsidRPr="00BF2922">
              <w:rPr>
                <w:rFonts w:ascii="Times New Roman" w:hAnsi="Times New Roman"/>
                <w:kern w:val="0"/>
              </w:rPr>
              <w:t>, selection of appropriate discount rates, addressing uncertainty in the flow of costs and benefits, and issues of their distribution since they rarely are distributed uniformly in the society</w:t>
            </w:r>
            <w:r w:rsidR="00822A6C" w:rsidRPr="00BF2922">
              <w:rPr>
                <w:rFonts w:ascii="Times New Roman" w:hAnsi="Times New Roman"/>
                <w:kern w:val="0"/>
              </w:rPr>
              <w:t>. Hence we will spend time covering the theory of nonmarket values and the methods for estimation in the context of environmental and natural resources</w:t>
            </w:r>
            <w:r w:rsidR="00495D01" w:rsidRPr="00BF2922">
              <w:rPr>
                <w:rFonts w:ascii="Times New Roman" w:hAnsi="Times New Roman"/>
                <w:kern w:val="0"/>
              </w:rPr>
              <w:t>; assessment of discounting options; weighting of costs and benefits; consideration of uncertainty; and distributional implications</w:t>
            </w:r>
            <w:r w:rsidR="00822A6C" w:rsidRPr="00BF2922">
              <w:rPr>
                <w:rFonts w:ascii="Times New Roman" w:hAnsi="Times New Roman"/>
                <w:kern w:val="0"/>
              </w:rPr>
              <w:t xml:space="preserve">. </w:t>
            </w:r>
          </w:p>
          <w:p w:rsidR="00D21334" w:rsidRDefault="00D2133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</w:p>
          <w:p w:rsidR="00822A6C" w:rsidRDefault="00822A6C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 w:rsidRPr="00BF2922">
              <w:rPr>
                <w:rFonts w:ascii="Times New Roman" w:hAnsi="Times New Roman"/>
                <w:kern w:val="0"/>
              </w:rPr>
              <w:t>Students will learn the skills necessary to conduct original cost-benefit analyses</w:t>
            </w:r>
            <w:r w:rsidR="00495D01" w:rsidRPr="00BF2922">
              <w:rPr>
                <w:rFonts w:ascii="Times New Roman" w:hAnsi="Times New Roman"/>
                <w:kern w:val="0"/>
              </w:rPr>
              <w:t xml:space="preserve"> and feasibility studies</w:t>
            </w:r>
            <w:r w:rsidRPr="00BF2922">
              <w:rPr>
                <w:rFonts w:ascii="Times New Roman" w:hAnsi="Times New Roman"/>
                <w:kern w:val="0"/>
              </w:rPr>
              <w:t xml:space="preserve"> and to evaluate </w:t>
            </w:r>
            <w:r w:rsidR="00495D01" w:rsidRPr="00BF2922">
              <w:rPr>
                <w:rFonts w:ascii="Times New Roman" w:hAnsi="Times New Roman"/>
                <w:kern w:val="0"/>
              </w:rPr>
              <w:t xml:space="preserve">those </w:t>
            </w:r>
            <w:r w:rsidRPr="00BF2922">
              <w:rPr>
                <w:rFonts w:ascii="Times New Roman" w:hAnsi="Times New Roman"/>
                <w:kern w:val="0"/>
              </w:rPr>
              <w:t xml:space="preserve">conducted by others. Additionally, students will gain an appreciation for the potential advantages and disadvantages of cost-benefit analysis, along with </w:t>
            </w:r>
            <w:r w:rsidRPr="00BF2922">
              <w:rPr>
                <w:rFonts w:ascii="Times New Roman" w:hAnsi="Times New Roman"/>
                <w:kern w:val="0"/>
              </w:rPr>
              <w:lastRenderedPageBreak/>
              <w:t>its relation to other approaches for decision-making about environmental and natural resource concerns.</w:t>
            </w:r>
          </w:p>
          <w:p w:rsidR="00E80E4D" w:rsidRDefault="00E80E4D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</w:p>
          <w:p w:rsidR="00E80E4D" w:rsidRDefault="00E80E4D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Students will apply this learning to a real project that has both private and public benefits and costs with implications for </w:t>
            </w:r>
            <w:r w:rsidR="00105165">
              <w:rPr>
                <w:rFonts w:ascii="Times New Roman" w:hAnsi="Times New Roman"/>
                <w:kern w:val="0"/>
              </w:rPr>
              <w:t>a</w:t>
            </w:r>
            <w:r w:rsidR="0066491B">
              <w:rPr>
                <w:rFonts w:ascii="Times New Roman" w:hAnsi="Times New Roman"/>
                <w:kern w:val="0"/>
              </w:rPr>
              <w:t xml:space="preserve">ll aspects of environmental decision making. 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BD2014" w:rsidRDefault="00BD201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</w:p>
          <w:p w:rsidR="00BD2014" w:rsidRDefault="00BD201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All group projects represented in the class will have a cost benefit analysis completed by the end of the term.</w:t>
            </w:r>
          </w:p>
          <w:p w:rsidR="00D21334" w:rsidRDefault="00D2133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</w:p>
          <w:p w:rsidR="00D21334" w:rsidRDefault="00D2133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0"/>
              </w:rPr>
            </w:pPr>
            <w:r w:rsidRPr="00D21334">
              <w:rPr>
                <w:rFonts w:ascii="Times New Roman" w:hAnsi="Times New Roman"/>
                <w:b/>
                <w:kern w:val="0"/>
              </w:rPr>
              <w:t>Approach</w:t>
            </w:r>
            <w:r>
              <w:rPr>
                <w:rFonts w:ascii="Times New Roman" w:hAnsi="Times New Roman"/>
                <w:b/>
                <w:kern w:val="0"/>
              </w:rPr>
              <w:t xml:space="preserve"> and Grading</w:t>
            </w:r>
          </w:p>
          <w:p w:rsidR="00CB4877" w:rsidRPr="00D21334" w:rsidRDefault="00CB4877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kern w:val="0"/>
              </w:rPr>
            </w:pPr>
          </w:p>
          <w:p w:rsidR="000E3DA7" w:rsidRDefault="00D2133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Students will divid</w:t>
            </w:r>
            <w:r w:rsidR="00E80E4D">
              <w:rPr>
                <w:rFonts w:ascii="Times New Roman" w:hAnsi="Times New Roman"/>
                <w:kern w:val="0"/>
              </w:rPr>
              <w:t xml:space="preserve">e </w:t>
            </w:r>
            <w:r w:rsidR="0066491B">
              <w:rPr>
                <w:rFonts w:ascii="Times New Roman" w:hAnsi="Times New Roman"/>
                <w:kern w:val="0"/>
              </w:rPr>
              <w:t>into teams of 3</w:t>
            </w:r>
            <w:r>
              <w:rPr>
                <w:rFonts w:ascii="Times New Roman" w:hAnsi="Times New Roman"/>
                <w:kern w:val="0"/>
              </w:rPr>
              <w:t>-5</w:t>
            </w:r>
            <w:r w:rsidR="00E80E4D">
              <w:rPr>
                <w:rFonts w:ascii="Times New Roman" w:hAnsi="Times New Roman"/>
                <w:kern w:val="0"/>
              </w:rPr>
              <w:t xml:space="preserve">. </w:t>
            </w:r>
            <w:r w:rsidR="0066491B">
              <w:rPr>
                <w:rFonts w:ascii="Times New Roman" w:hAnsi="Times New Roman"/>
                <w:kern w:val="0"/>
              </w:rPr>
              <w:t xml:space="preserve"> The objective is to have teams organized around </w:t>
            </w:r>
            <w:r w:rsidR="0066491B">
              <w:rPr>
                <w:rFonts w:ascii="Times New Roman" w:hAnsi="Times New Roman"/>
                <w:b/>
                <w:kern w:val="0"/>
              </w:rPr>
              <w:t>Group Projects.  Each team will conduct a cost benefit analysis for the Group Project.</w:t>
            </w:r>
            <w:r w:rsidR="0066491B">
              <w:rPr>
                <w:rFonts w:ascii="Times New Roman" w:hAnsi="Times New Roman"/>
                <w:kern w:val="0"/>
              </w:rPr>
              <w:t xml:space="preserve"> </w:t>
            </w:r>
            <w:r w:rsidR="00827B06">
              <w:rPr>
                <w:rFonts w:ascii="Times New Roman" w:hAnsi="Times New Roman"/>
                <w:kern w:val="0"/>
              </w:rPr>
              <w:t xml:space="preserve">Grading will be based on a). class discussion of course material and comprehension of material </w:t>
            </w:r>
            <w:r w:rsidR="00BD2014">
              <w:rPr>
                <w:rFonts w:ascii="Times New Roman" w:hAnsi="Times New Roman"/>
                <w:kern w:val="0"/>
              </w:rPr>
              <w:t>as applied to the GP. b). critiques o</w:t>
            </w:r>
            <w:r w:rsidR="00FB214E">
              <w:rPr>
                <w:rFonts w:ascii="Times New Roman" w:hAnsi="Times New Roman"/>
                <w:kern w:val="0"/>
              </w:rPr>
              <w:t>f the CBA analyses of other GPs</w:t>
            </w:r>
            <w:r w:rsidR="00BD2014">
              <w:rPr>
                <w:rFonts w:ascii="Times New Roman" w:hAnsi="Times New Roman"/>
                <w:kern w:val="0"/>
              </w:rPr>
              <w:t xml:space="preserve"> </w:t>
            </w:r>
            <w:r w:rsidR="00827B06">
              <w:rPr>
                <w:rFonts w:ascii="Times New Roman" w:hAnsi="Times New Roman"/>
                <w:kern w:val="0"/>
              </w:rPr>
              <w:t xml:space="preserve">and </w:t>
            </w:r>
            <w:r w:rsidR="00BD2014">
              <w:rPr>
                <w:rFonts w:ascii="Times New Roman" w:hAnsi="Times New Roman"/>
                <w:kern w:val="0"/>
              </w:rPr>
              <w:t xml:space="preserve">a </w:t>
            </w:r>
            <w:r w:rsidR="00827B06">
              <w:rPr>
                <w:rFonts w:ascii="Times New Roman" w:hAnsi="Times New Roman"/>
                <w:kern w:val="0"/>
              </w:rPr>
              <w:t xml:space="preserve">final </w:t>
            </w:r>
            <w:r w:rsidR="00BD2014">
              <w:rPr>
                <w:rFonts w:ascii="Times New Roman" w:hAnsi="Times New Roman"/>
                <w:kern w:val="0"/>
              </w:rPr>
              <w:t xml:space="preserve">CBA for the Group Project due at the end of the term to include </w:t>
            </w:r>
            <w:r w:rsidR="00786244">
              <w:rPr>
                <w:rFonts w:ascii="Times New Roman" w:hAnsi="Times New Roman"/>
                <w:kern w:val="0"/>
              </w:rPr>
              <w:t xml:space="preserve">details on approach, problems encountered, caveats, references, and technical appendix, if appropriate. </w:t>
            </w:r>
          </w:p>
          <w:p w:rsidR="00826F27" w:rsidRDefault="00826F27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</w:p>
          <w:p w:rsidR="00F10264" w:rsidRDefault="00F1026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Students will be graded individually on CBA problems</w:t>
            </w:r>
            <w:r w:rsidR="00826F27">
              <w:rPr>
                <w:rFonts w:ascii="Times New Roman" w:hAnsi="Times New Roman"/>
                <w:kern w:val="0"/>
              </w:rPr>
              <w:t xml:space="preserve"> assigned separately in class</w:t>
            </w:r>
            <w:r>
              <w:rPr>
                <w:rFonts w:ascii="Times New Roman" w:hAnsi="Times New Roman"/>
                <w:kern w:val="0"/>
              </w:rPr>
              <w:t xml:space="preserve">. </w:t>
            </w:r>
            <w:r w:rsidR="00A467D5">
              <w:rPr>
                <w:rFonts w:ascii="Times New Roman" w:hAnsi="Times New Roman"/>
                <w:kern w:val="0"/>
              </w:rPr>
              <w:t xml:space="preserve">Weights 50% times individual problem set grades and 50% times group presentation and final CBA submission. </w:t>
            </w:r>
          </w:p>
          <w:p w:rsidR="00E80E4D" w:rsidRDefault="00D21334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</w:t>
            </w:r>
          </w:p>
          <w:p w:rsidR="00822A6C" w:rsidRDefault="00822A6C" w:rsidP="0082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0"/>
              </w:rPr>
            </w:pPr>
            <w:r w:rsidRPr="00803690">
              <w:rPr>
                <w:rFonts w:ascii="Times New Roman" w:hAnsi="Times New Roman"/>
                <w:b/>
                <w:bCs/>
                <w:kern w:val="0"/>
              </w:rPr>
              <w:t>Course Materials</w:t>
            </w:r>
          </w:p>
          <w:p w:rsidR="00CB4877" w:rsidRPr="00803690" w:rsidRDefault="00CB4877" w:rsidP="0082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0"/>
              </w:rPr>
            </w:pPr>
          </w:p>
          <w:p w:rsidR="00822A6C" w:rsidRPr="00BF2922" w:rsidRDefault="004C70DE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 w:rsidRPr="00BF2922">
              <w:rPr>
                <w:rFonts w:ascii="Times New Roman" w:hAnsi="Times New Roman"/>
                <w:kern w:val="0"/>
              </w:rPr>
              <w:t xml:space="preserve">Required text is </w:t>
            </w:r>
            <w:r w:rsidRPr="00BF2922">
              <w:rPr>
                <w:rFonts w:ascii="Times New Roman" w:hAnsi="Times New Roman"/>
                <w:i/>
                <w:kern w:val="0"/>
              </w:rPr>
              <w:t xml:space="preserve">Cost Benefit Analysis and the Environment: Recent Developments </w:t>
            </w:r>
            <w:r w:rsidRPr="00BF2922">
              <w:rPr>
                <w:rFonts w:ascii="Times New Roman" w:hAnsi="Times New Roman"/>
                <w:kern w:val="0"/>
              </w:rPr>
              <w:t xml:space="preserve">by David Pearce, Giles Atkinson, and Susana Mourato, OECD, 2006. </w:t>
            </w:r>
            <w:r w:rsidR="00495D01" w:rsidRPr="00BF2922">
              <w:rPr>
                <w:rFonts w:ascii="Times New Roman" w:hAnsi="Times New Roman"/>
                <w:kern w:val="0"/>
              </w:rPr>
              <w:t xml:space="preserve">It is available on the web at </w:t>
            </w:r>
            <w:hyperlink r:id="rId8" w:history="1">
              <w:r w:rsidR="00495D01" w:rsidRPr="00BF2922">
                <w:rPr>
                  <w:rStyle w:val="Hyperlink"/>
                  <w:rFonts w:ascii="Times New Roman" w:hAnsi="Times New Roman"/>
                  <w:kern w:val="0"/>
                </w:rPr>
                <w:t>http://www.oecd-ilibrary.org/content/book/9789264010055-en</w:t>
              </w:r>
            </w:hyperlink>
            <w:r w:rsidR="00495D01" w:rsidRPr="00BF2922">
              <w:rPr>
                <w:rFonts w:ascii="Times New Roman" w:hAnsi="Times New Roman"/>
                <w:kern w:val="0"/>
              </w:rPr>
              <w:t xml:space="preserve"> and UCSB has a subscription to OECD publications so that students can download chapters. </w:t>
            </w:r>
            <w:r w:rsidRPr="00BF2922">
              <w:rPr>
                <w:rFonts w:ascii="Times New Roman" w:hAnsi="Times New Roman"/>
                <w:kern w:val="0"/>
              </w:rPr>
              <w:t xml:space="preserve">There will be other cases and readings that will be posted on the web. </w:t>
            </w:r>
          </w:p>
          <w:p w:rsidR="00822A6C" w:rsidRDefault="00822A6C" w:rsidP="00822A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</w:rPr>
            </w:pPr>
          </w:p>
          <w:p w:rsidR="00C051A5" w:rsidRDefault="00C051A5" w:rsidP="00822A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 xml:space="preserve">Other course materials for the project will be posted. </w:t>
            </w:r>
          </w:p>
          <w:p w:rsidR="000A3D40" w:rsidRPr="00BF2922" w:rsidRDefault="000A3D40" w:rsidP="00822A6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</w:rPr>
            </w:pPr>
          </w:p>
          <w:p w:rsidR="00822A6C" w:rsidRDefault="00822A6C" w:rsidP="0082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0"/>
              </w:rPr>
            </w:pPr>
            <w:r w:rsidRPr="00C051A5">
              <w:rPr>
                <w:rFonts w:ascii="Times New Roman" w:hAnsi="Times New Roman"/>
                <w:b/>
                <w:bCs/>
                <w:kern w:val="0"/>
              </w:rPr>
              <w:t>Course Requirements</w:t>
            </w:r>
          </w:p>
          <w:p w:rsidR="00CB4877" w:rsidRPr="00C051A5" w:rsidRDefault="00CB4877" w:rsidP="00822A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0"/>
              </w:rPr>
            </w:pPr>
          </w:p>
          <w:p w:rsidR="00803690" w:rsidRDefault="00822A6C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 w:rsidRPr="00BF2922">
              <w:rPr>
                <w:rFonts w:ascii="Times New Roman" w:hAnsi="Times New Roman"/>
                <w:kern w:val="0"/>
              </w:rPr>
              <w:t>You are expected to complete all of the assigned reading before class, as lectures will build on, rather than reiterate, reading material</w:t>
            </w:r>
            <w:r w:rsidR="00803690">
              <w:rPr>
                <w:rFonts w:ascii="Times New Roman" w:hAnsi="Times New Roman"/>
                <w:kern w:val="0"/>
              </w:rPr>
              <w:t xml:space="preserve">. </w:t>
            </w:r>
            <w:r w:rsidRPr="00BF2922">
              <w:rPr>
                <w:rFonts w:ascii="Times New Roman" w:hAnsi="Times New Roman"/>
                <w:kern w:val="0"/>
              </w:rPr>
              <w:t xml:space="preserve"> The aim is to have much of class based on discussion, so being prepared will be important. </w:t>
            </w:r>
          </w:p>
          <w:p w:rsidR="001F0B9A" w:rsidRDefault="001F0B9A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</w:p>
          <w:p w:rsidR="001F0B9A" w:rsidRDefault="001F0B9A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Classes generally will </w:t>
            </w:r>
            <w:r w:rsidR="00B061D4">
              <w:rPr>
                <w:rFonts w:ascii="Times New Roman" w:hAnsi="Times New Roman"/>
                <w:kern w:val="0"/>
              </w:rPr>
              <w:t>involve lectures</w:t>
            </w:r>
            <w:r w:rsidR="00B9456C">
              <w:rPr>
                <w:rFonts w:ascii="Times New Roman" w:hAnsi="Times New Roman"/>
                <w:kern w:val="0"/>
              </w:rPr>
              <w:t>, discussion of CBA problems,</w:t>
            </w:r>
            <w:r w:rsidR="00B061D4">
              <w:rPr>
                <w:rFonts w:ascii="Times New Roman" w:hAnsi="Times New Roman"/>
                <w:kern w:val="0"/>
              </w:rPr>
              <w:t xml:space="preserve"> and student team presentations and critiques</w:t>
            </w:r>
            <w:r w:rsidR="00B9456C">
              <w:rPr>
                <w:rFonts w:ascii="Times New Roman" w:hAnsi="Times New Roman"/>
                <w:kern w:val="0"/>
              </w:rPr>
              <w:t>.</w:t>
            </w:r>
            <w:r w:rsidR="00B061D4">
              <w:rPr>
                <w:rFonts w:ascii="Times New Roman" w:hAnsi="Times New Roman"/>
                <w:kern w:val="0"/>
              </w:rPr>
              <w:t xml:space="preserve"> All </w:t>
            </w:r>
            <w:r w:rsidR="00B9456C">
              <w:rPr>
                <w:rFonts w:ascii="Times New Roman" w:hAnsi="Times New Roman"/>
                <w:kern w:val="0"/>
              </w:rPr>
              <w:t xml:space="preserve">team </w:t>
            </w:r>
            <w:r w:rsidR="00B061D4">
              <w:rPr>
                <w:rFonts w:ascii="Times New Roman" w:hAnsi="Times New Roman"/>
                <w:kern w:val="0"/>
              </w:rPr>
              <w:t xml:space="preserve">assignments will be due </w:t>
            </w:r>
            <w:r w:rsidR="0027019F">
              <w:rPr>
                <w:rFonts w:ascii="Times New Roman" w:hAnsi="Times New Roman"/>
                <w:b/>
                <w:kern w:val="0"/>
              </w:rPr>
              <w:t>the day prior</w:t>
            </w:r>
            <w:r w:rsidR="00B061D4">
              <w:rPr>
                <w:rFonts w:ascii="Times New Roman" w:hAnsi="Times New Roman"/>
                <w:b/>
                <w:kern w:val="0"/>
              </w:rPr>
              <w:t xml:space="preserve"> at 8 am</w:t>
            </w:r>
            <w:r w:rsidR="004F0BC2">
              <w:rPr>
                <w:rFonts w:ascii="Times New Roman" w:hAnsi="Times New Roman"/>
                <w:b/>
                <w:kern w:val="0"/>
              </w:rPr>
              <w:t xml:space="preserve">. </w:t>
            </w:r>
            <w:r w:rsidR="00B061D4">
              <w:rPr>
                <w:rFonts w:ascii="Times New Roman" w:hAnsi="Times New Roman"/>
                <w:b/>
                <w:kern w:val="0"/>
              </w:rPr>
              <w:t xml:space="preserve">Presenting teams will take </w:t>
            </w:r>
            <w:r w:rsidR="004F0BC2">
              <w:rPr>
                <w:rFonts w:ascii="Times New Roman" w:hAnsi="Times New Roman"/>
                <w:b/>
                <w:kern w:val="0"/>
              </w:rPr>
              <w:t xml:space="preserve">10 </w:t>
            </w:r>
            <w:r w:rsidR="00B061D4">
              <w:rPr>
                <w:rFonts w:ascii="Times New Roman" w:hAnsi="Times New Roman"/>
                <w:b/>
                <w:kern w:val="0"/>
              </w:rPr>
              <w:t xml:space="preserve">minutes, followed by </w:t>
            </w:r>
            <w:r w:rsidR="004F0BC2">
              <w:rPr>
                <w:rFonts w:ascii="Times New Roman" w:hAnsi="Times New Roman"/>
                <w:b/>
                <w:kern w:val="0"/>
              </w:rPr>
              <w:t xml:space="preserve">10 minutes of class discussion. </w:t>
            </w:r>
            <w:r w:rsidR="00B061D4">
              <w:rPr>
                <w:rFonts w:ascii="Times New Roman" w:hAnsi="Times New Roman"/>
                <w:b/>
                <w:kern w:val="0"/>
              </w:rPr>
              <w:t xml:space="preserve"> </w:t>
            </w:r>
            <w:r w:rsidR="00B061D4">
              <w:rPr>
                <w:rFonts w:ascii="Times New Roman" w:hAnsi="Times New Roman"/>
                <w:kern w:val="0"/>
              </w:rPr>
              <w:t xml:space="preserve"> </w:t>
            </w:r>
          </w:p>
          <w:p w:rsidR="00803690" w:rsidRDefault="00803690" w:rsidP="00822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</w:rPr>
            </w:pPr>
          </w:p>
          <w:p w:rsidR="00822A6C" w:rsidRPr="00BF2922" w:rsidRDefault="00822A6C" w:rsidP="00822A6C">
            <w:pPr>
              <w:rPr>
                <w:rFonts w:ascii="Times New Roman" w:hAnsi="Times New Roman"/>
                <w:u w:val="single"/>
              </w:rPr>
            </w:pPr>
            <w:r w:rsidRPr="00BF2922">
              <w:rPr>
                <w:rFonts w:ascii="Times New Roman" w:hAnsi="Times New Roman"/>
                <w:u w:val="single"/>
              </w:rPr>
              <w:t>Course Outline and Reading List</w:t>
            </w:r>
          </w:p>
          <w:p w:rsidR="00822A6C" w:rsidRPr="00BF2922" w:rsidRDefault="00822A6C" w:rsidP="00822A6C">
            <w:pPr>
              <w:rPr>
                <w:rFonts w:ascii="Times New Roman" w:hAnsi="Times New Roman"/>
              </w:rPr>
            </w:pPr>
          </w:p>
          <w:p w:rsidR="00B9456C" w:rsidRDefault="004C3764" w:rsidP="00B9456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5F2F4C">
              <w:rPr>
                <w:rFonts w:ascii="Times New Roman" w:hAnsi="Times New Roman"/>
                <w:b/>
              </w:rPr>
              <w:t xml:space="preserve"> </w:t>
            </w:r>
            <w:r w:rsidR="00E37A82">
              <w:rPr>
                <w:rFonts w:ascii="Times New Roman" w:hAnsi="Times New Roman"/>
                <w:b/>
              </w:rPr>
              <w:t>September 22</w:t>
            </w:r>
            <w:r w:rsidR="00DC3501">
              <w:rPr>
                <w:rFonts w:ascii="Times New Roman" w:hAnsi="Times New Roman"/>
                <w:b/>
              </w:rPr>
              <w:t xml:space="preserve">: </w:t>
            </w:r>
            <w:r w:rsidR="00DC3501" w:rsidRPr="00DC3501">
              <w:rPr>
                <w:rFonts w:ascii="Times New Roman" w:hAnsi="Times New Roman"/>
                <w:b/>
                <w:i/>
              </w:rPr>
              <w:t xml:space="preserve">Course Overview, </w:t>
            </w:r>
            <w:r w:rsidR="00B9456C">
              <w:rPr>
                <w:rFonts w:ascii="Times New Roman" w:hAnsi="Times New Roman"/>
                <w:b/>
                <w:i/>
              </w:rPr>
              <w:t>Economic Concepts, Problem Set 1</w:t>
            </w:r>
          </w:p>
          <w:p w:rsidR="00B9456C" w:rsidRDefault="00B9456C" w:rsidP="00B9456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1.</w:t>
            </w:r>
          </w:p>
          <w:p w:rsidR="000203B4" w:rsidRPr="00B9456C" w:rsidRDefault="000203B4" w:rsidP="00B9456C">
            <w:pPr>
              <w:jc w:val="both"/>
              <w:rPr>
                <w:rFonts w:ascii="Times New Roman" w:hAnsi="Times New Roman"/>
                <w:b/>
              </w:rPr>
            </w:pPr>
          </w:p>
          <w:p w:rsidR="00803690" w:rsidRPr="000203B4" w:rsidRDefault="00803690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B9456C">
              <w:rPr>
                <w:rFonts w:ascii="Times New Roman" w:hAnsi="Times New Roman"/>
              </w:rPr>
              <w:t xml:space="preserve">Course overview. </w:t>
            </w:r>
            <w:r w:rsidR="00B9456C">
              <w:rPr>
                <w:rFonts w:ascii="Times New Roman" w:hAnsi="Times New Roman"/>
              </w:rPr>
              <w:t>Present syllabus.</w:t>
            </w:r>
          </w:p>
          <w:p w:rsidR="000203B4" w:rsidRDefault="000203B4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GP teams due to Libecap by September 27. </w:t>
            </w:r>
            <w:r>
              <w:rPr>
                <w:rFonts w:ascii="Times New Roman" w:hAnsi="Times New Roman"/>
              </w:rPr>
              <w:t>3-5 members. GP members with less than that should join another team.</w:t>
            </w:r>
          </w:p>
          <w:p w:rsidR="00B9456C" w:rsidRPr="00BF2922" w:rsidRDefault="00B9456C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BF2922">
              <w:rPr>
                <w:rFonts w:ascii="Times New Roman" w:hAnsi="Times New Roman"/>
              </w:rPr>
              <w:t>Review of microeconomic principles for environmental management. Efficiency criterion and what that means.</w:t>
            </w:r>
          </w:p>
          <w:p w:rsidR="00B9456C" w:rsidRPr="00007BD8" w:rsidRDefault="00B9456C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Problem set </w:t>
            </w:r>
            <w:r w:rsidR="00A1468F">
              <w:rPr>
                <w:rFonts w:ascii="Times New Roman" w:hAnsi="Times New Roman"/>
              </w:rPr>
              <w:t xml:space="preserve"># 1 </w:t>
            </w:r>
            <w:r>
              <w:rPr>
                <w:rFonts w:ascii="Times New Roman" w:hAnsi="Times New Roman"/>
              </w:rPr>
              <w:t>introduction:</w:t>
            </w:r>
            <w:r w:rsidRPr="00BF2922">
              <w:rPr>
                <w:rFonts w:ascii="Times New Roman" w:hAnsi="Times New Roman"/>
              </w:rPr>
              <w:t xml:space="preserve"> Evaluation of transportation improvement options for Houston: Buses or Light Rail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Individuals submit analysis to </w:t>
            </w:r>
            <w:r w:rsidR="00A1468F">
              <w:rPr>
                <w:rFonts w:ascii="Times New Roman" w:hAnsi="Times New Roman"/>
                <w:b/>
              </w:rPr>
              <w:t>Gary Libecap/</w:t>
            </w:r>
            <w:r w:rsidR="00E37A82">
              <w:rPr>
                <w:rFonts w:ascii="Times New Roman" w:hAnsi="Times New Roman"/>
                <w:b/>
              </w:rPr>
              <w:t>Dan Szmurlo</w:t>
            </w:r>
            <w:r>
              <w:rPr>
                <w:rFonts w:ascii="Times New Roman" w:hAnsi="Times New Roman"/>
                <w:b/>
              </w:rPr>
              <w:t xml:space="preserve"> by 8 am Thursday </w:t>
            </w:r>
            <w:r w:rsidR="00007BD8">
              <w:rPr>
                <w:rFonts w:ascii="Times New Roman" w:hAnsi="Times New Roman"/>
                <w:b/>
              </w:rPr>
              <w:t>September 29</w:t>
            </w:r>
            <w:r>
              <w:rPr>
                <w:rFonts w:ascii="Times New Roman" w:hAnsi="Times New Roman"/>
                <w:b/>
              </w:rPr>
              <w:t xml:space="preserve"> and be prepared to lead discussion.</w:t>
            </w:r>
          </w:p>
          <w:p w:rsidR="00007BD8" w:rsidRDefault="00007BD8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Discussion for 9/27: How would you do a cost benefit analysis of dam removal? The case of Milltown dam</w:t>
            </w:r>
            <w:r w:rsidR="000203B4">
              <w:rPr>
                <w:rFonts w:ascii="Times New Roman" w:hAnsi="Times New Roman"/>
              </w:rPr>
              <w:t>, Montana</w:t>
            </w:r>
            <w:r>
              <w:rPr>
                <w:rFonts w:ascii="Times New Roman" w:hAnsi="Times New Roman"/>
              </w:rPr>
              <w:t>.</w:t>
            </w:r>
          </w:p>
          <w:p w:rsidR="00B9456C" w:rsidRPr="00B9456C" w:rsidRDefault="00B9456C" w:rsidP="00B4631F">
            <w:pPr>
              <w:pStyle w:val="ListParagraph"/>
              <w:jc w:val="both"/>
              <w:rPr>
                <w:rFonts w:ascii="Times New Roman" w:hAnsi="Times New Roman"/>
                <w:i/>
              </w:rPr>
            </w:pPr>
          </w:p>
          <w:p w:rsidR="00DC3501" w:rsidRDefault="00DC3501" w:rsidP="00DC350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September 2</w:t>
            </w:r>
            <w:r w:rsidR="00007BD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5F2F4C">
              <w:rPr>
                <w:rFonts w:ascii="Times New Roman" w:hAnsi="Times New Roman"/>
                <w:b/>
                <w:i/>
              </w:rPr>
              <w:t>What is Cost-Benefit Analysis (CBA) and Why is it Important?</w:t>
            </w:r>
            <w:r w:rsidRPr="005F2F4C">
              <w:rPr>
                <w:rFonts w:ascii="Times New Roman" w:hAnsi="Times New Roman"/>
                <w:b/>
              </w:rPr>
              <w:t xml:space="preserve"> </w:t>
            </w:r>
          </w:p>
          <w:p w:rsidR="00DC3501" w:rsidRPr="005F2F4C" w:rsidRDefault="00DC3501" w:rsidP="00DC3501">
            <w:pPr>
              <w:jc w:val="both"/>
              <w:rPr>
                <w:rFonts w:ascii="Times New Roman" w:hAnsi="Times New Roman"/>
                <w:b/>
              </w:rPr>
            </w:pPr>
            <w:r w:rsidRPr="005F2F4C">
              <w:rPr>
                <w:rFonts w:ascii="Times New Roman" w:hAnsi="Times New Roman"/>
                <w:b/>
              </w:rPr>
              <w:t xml:space="preserve">Lecture </w:t>
            </w:r>
            <w:r w:rsidR="00B9456C">
              <w:rPr>
                <w:rFonts w:ascii="Times New Roman" w:hAnsi="Times New Roman"/>
                <w:b/>
              </w:rPr>
              <w:t>2</w:t>
            </w:r>
          </w:p>
          <w:p w:rsidR="00DC3501" w:rsidRPr="00DC3501" w:rsidRDefault="00DC3501" w:rsidP="00DC3501">
            <w:pPr>
              <w:jc w:val="both"/>
              <w:rPr>
                <w:rFonts w:ascii="Times New Roman" w:hAnsi="Times New Roman"/>
                <w:b/>
              </w:rPr>
            </w:pPr>
          </w:p>
          <w:p w:rsidR="00F30CAE" w:rsidRPr="00B4631F" w:rsidRDefault="00F30CAE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BF2922">
              <w:rPr>
                <w:rFonts w:ascii="Times New Roman" w:hAnsi="Times New Roman"/>
              </w:rPr>
              <w:t xml:space="preserve">Introduction to CBA. Matt Kotchen, “Cost-Benefit Analysis” </w:t>
            </w:r>
            <w:r w:rsidRPr="00BF2922">
              <w:rPr>
                <w:rFonts w:ascii="Times New Roman" w:hAnsi="Times New Roman"/>
                <w:i/>
              </w:rPr>
              <w:t xml:space="preserve">Encyclopedia of Climate and Weather, </w:t>
            </w:r>
            <w:r w:rsidRPr="00BF2922">
              <w:rPr>
                <w:rFonts w:ascii="Times New Roman" w:hAnsi="Times New Roman"/>
              </w:rPr>
              <w:t>2</w:t>
            </w:r>
            <w:r w:rsidRPr="00BF2922">
              <w:rPr>
                <w:rFonts w:ascii="Times New Roman" w:hAnsi="Times New Roman"/>
                <w:vertAlign w:val="superscript"/>
              </w:rPr>
              <w:t>nd</w:t>
            </w:r>
            <w:r w:rsidRPr="00BF2922">
              <w:rPr>
                <w:rFonts w:ascii="Times New Roman" w:hAnsi="Times New Roman"/>
              </w:rPr>
              <w:t xml:space="preserve"> Ed, Oxford University Press, 2010.</w:t>
            </w:r>
          </w:p>
          <w:p w:rsidR="00B4631F" w:rsidRPr="00B4631F" w:rsidRDefault="00B4631F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Shively and Galopin, “An Overview of Benefit-Cost Analysis,’ Purdue University mimeo. </w:t>
            </w:r>
            <w:r w:rsidRPr="00B4631F">
              <w:rPr>
                <w:rFonts w:ascii="Times New Roman" w:hAnsi="Times New Roman"/>
                <w:b/>
              </w:rPr>
              <w:t>Be sure to go over this carefully for the class discussion</w:t>
            </w:r>
            <w:r>
              <w:rPr>
                <w:rFonts w:ascii="Times New Roman" w:hAnsi="Times New Roman"/>
              </w:rPr>
              <w:t>.</w:t>
            </w:r>
          </w:p>
          <w:p w:rsidR="00550B77" w:rsidRPr="001F0B9A" w:rsidRDefault="006C2EDF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BF2922">
              <w:rPr>
                <w:rFonts w:ascii="Times New Roman" w:hAnsi="Times New Roman"/>
              </w:rPr>
              <w:t>Pearce, et al,  2006, Chapters 1, 2</w:t>
            </w:r>
          </w:p>
          <w:p w:rsidR="000203B4" w:rsidRPr="000203B4" w:rsidRDefault="00B9456C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Team </w:t>
            </w:r>
            <w:r w:rsidR="000203B4">
              <w:rPr>
                <w:rFonts w:ascii="Times New Roman" w:hAnsi="Times New Roman"/>
              </w:rPr>
              <w:t xml:space="preserve">announcements. </w:t>
            </w:r>
          </w:p>
          <w:p w:rsidR="00B9456C" w:rsidRPr="00B4631F" w:rsidRDefault="000203B4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Class discussion of CBA for dam removal. </w:t>
            </w:r>
            <w:r w:rsidRPr="00A1468F">
              <w:rPr>
                <w:rFonts w:ascii="Times New Roman" w:hAnsi="Times New Roman"/>
                <w:b/>
              </w:rPr>
              <w:t>Milltown Dam</w:t>
            </w:r>
            <w:r>
              <w:rPr>
                <w:rFonts w:ascii="Times New Roman" w:hAnsi="Times New Roman"/>
              </w:rPr>
              <w:t>.</w:t>
            </w:r>
            <w:r w:rsidR="00B9456C">
              <w:rPr>
                <w:rFonts w:ascii="Times New Roman" w:hAnsi="Times New Roman"/>
              </w:rPr>
              <w:t xml:space="preserve"> </w:t>
            </w:r>
          </w:p>
          <w:p w:rsidR="00B9456C" w:rsidRDefault="00B9456C" w:rsidP="00B9456C">
            <w:pPr>
              <w:pStyle w:val="ListParagraph"/>
              <w:jc w:val="both"/>
              <w:rPr>
                <w:rFonts w:ascii="Times New Roman" w:hAnsi="Times New Roman"/>
                <w:i/>
              </w:rPr>
            </w:pPr>
          </w:p>
          <w:p w:rsidR="004545E5" w:rsidRDefault="004545E5" w:rsidP="00D17049">
            <w:pPr>
              <w:pStyle w:val="ListParagraph"/>
              <w:ind w:hanging="360"/>
              <w:jc w:val="both"/>
              <w:rPr>
                <w:rFonts w:ascii="Times New Roman" w:hAnsi="Times New Roman"/>
              </w:rPr>
            </w:pPr>
          </w:p>
          <w:p w:rsidR="00B9456C" w:rsidRPr="00B9456C" w:rsidRDefault="00A1468F" w:rsidP="004545E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September 29</w:t>
            </w:r>
            <w:r w:rsidR="001A3C49" w:rsidRPr="00B9456C">
              <w:rPr>
                <w:rFonts w:ascii="Times New Roman" w:hAnsi="Times New Roman"/>
                <w:b/>
              </w:rPr>
              <w:t xml:space="preserve">: </w:t>
            </w:r>
            <w:r w:rsidR="00B9456C" w:rsidRPr="00B9456C">
              <w:rPr>
                <w:rFonts w:ascii="Times New Roman" w:hAnsi="Times New Roman"/>
                <w:b/>
                <w:i/>
              </w:rPr>
              <w:t xml:space="preserve">Problem Set </w:t>
            </w:r>
            <w:r w:rsidR="001563B6">
              <w:rPr>
                <w:rFonts w:ascii="Times New Roman" w:hAnsi="Times New Roman"/>
                <w:b/>
                <w:i/>
              </w:rPr>
              <w:t>1: Houston’s Transport Problem</w:t>
            </w:r>
          </w:p>
          <w:p w:rsidR="004545E5" w:rsidRDefault="004545E5" w:rsidP="004545E5">
            <w:pPr>
              <w:jc w:val="both"/>
              <w:rPr>
                <w:rFonts w:ascii="Times New Roman" w:hAnsi="Times New Roman"/>
                <w:b/>
              </w:rPr>
            </w:pPr>
            <w:r w:rsidRPr="005F2F4C">
              <w:rPr>
                <w:rFonts w:ascii="Times New Roman" w:hAnsi="Times New Roman"/>
                <w:b/>
              </w:rPr>
              <w:t xml:space="preserve">Lecture </w:t>
            </w:r>
            <w:r w:rsidR="00B9456C">
              <w:rPr>
                <w:rFonts w:ascii="Times New Roman" w:hAnsi="Times New Roman"/>
                <w:b/>
              </w:rPr>
              <w:t>3</w:t>
            </w:r>
            <w:r w:rsidRPr="005F2F4C">
              <w:rPr>
                <w:rFonts w:ascii="Times New Roman" w:hAnsi="Times New Roman"/>
                <w:b/>
              </w:rPr>
              <w:t xml:space="preserve"> </w:t>
            </w:r>
          </w:p>
          <w:p w:rsidR="00DC3501" w:rsidRDefault="00DC3501" w:rsidP="004545E5">
            <w:pPr>
              <w:jc w:val="both"/>
              <w:rPr>
                <w:rFonts w:ascii="Times New Roman" w:hAnsi="Times New Roman"/>
                <w:b/>
              </w:rPr>
            </w:pPr>
          </w:p>
          <w:p w:rsidR="00A1468F" w:rsidRPr="00A1468F" w:rsidRDefault="00B9456C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1A3C49">
              <w:rPr>
                <w:rFonts w:ascii="Times New Roman" w:hAnsi="Times New Roman"/>
              </w:rPr>
              <w:t xml:space="preserve">Discussion of Houston </w:t>
            </w:r>
            <w:r>
              <w:rPr>
                <w:rFonts w:ascii="Times New Roman" w:hAnsi="Times New Roman"/>
              </w:rPr>
              <w:t>transport p</w:t>
            </w:r>
            <w:r w:rsidRPr="001A3C49">
              <w:rPr>
                <w:rFonts w:ascii="Times New Roman" w:hAnsi="Times New Roman"/>
              </w:rPr>
              <w:t>roblem</w:t>
            </w:r>
            <w:r>
              <w:rPr>
                <w:rFonts w:ascii="Times New Roman" w:hAnsi="Times New Roman"/>
              </w:rPr>
              <w:t xml:space="preserve"> led by </w:t>
            </w:r>
            <w:r w:rsidR="000203B4">
              <w:rPr>
                <w:rFonts w:ascii="Times New Roman" w:hAnsi="Times New Roman"/>
              </w:rPr>
              <w:t>Dan Szmurlo</w:t>
            </w:r>
            <w:r>
              <w:rPr>
                <w:rFonts w:ascii="Times New Roman" w:hAnsi="Times New Roman"/>
              </w:rPr>
              <w:t xml:space="preserve"> and selected students.</w:t>
            </w:r>
          </w:p>
          <w:p w:rsidR="00B9456C" w:rsidRPr="007F5300" w:rsidRDefault="00A1468F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Problem set #2 introduction. Analysis of American Solar’s planned expansion. </w:t>
            </w:r>
            <w:r>
              <w:rPr>
                <w:rFonts w:ascii="Times New Roman" w:hAnsi="Times New Roman"/>
                <w:b/>
              </w:rPr>
              <w:t>Individuals submit analysis to Gary Libecap/Dan Szmurlo by 8 am Thursday October 6 and be prepared to lead discussion</w:t>
            </w:r>
          </w:p>
          <w:p w:rsidR="001A3C49" w:rsidRPr="00F955AA" w:rsidRDefault="001A3C49" w:rsidP="001A3C49">
            <w:pPr>
              <w:pStyle w:val="ListParagraph"/>
              <w:ind w:left="840"/>
              <w:jc w:val="both"/>
              <w:rPr>
                <w:rFonts w:ascii="Times New Roman" w:hAnsi="Times New Roman"/>
                <w:i/>
              </w:rPr>
            </w:pPr>
          </w:p>
          <w:p w:rsidR="00B9456C" w:rsidRDefault="00A1468F" w:rsidP="00B9456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October 4</w:t>
            </w:r>
            <w:r w:rsidR="00CB4877">
              <w:rPr>
                <w:rFonts w:ascii="Times New Roman" w:hAnsi="Times New Roman"/>
                <w:b/>
              </w:rPr>
              <w:t xml:space="preserve">: </w:t>
            </w:r>
            <w:r w:rsidR="00B9456C" w:rsidRPr="005F2F4C">
              <w:rPr>
                <w:rFonts w:ascii="Times New Roman" w:hAnsi="Times New Roman"/>
                <w:b/>
                <w:i/>
              </w:rPr>
              <w:t>Introduction to Evaluation Tools</w:t>
            </w:r>
            <w:r w:rsidR="00B9456C" w:rsidRPr="005F2F4C">
              <w:rPr>
                <w:rFonts w:ascii="Times New Roman" w:hAnsi="Times New Roman"/>
                <w:b/>
              </w:rPr>
              <w:t xml:space="preserve">. </w:t>
            </w:r>
          </w:p>
          <w:p w:rsidR="001563B6" w:rsidRDefault="001563B6" w:rsidP="00B9456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4</w:t>
            </w:r>
          </w:p>
          <w:p w:rsidR="001563B6" w:rsidRDefault="001563B6" w:rsidP="00B9456C">
            <w:pPr>
              <w:jc w:val="both"/>
              <w:rPr>
                <w:rFonts w:ascii="Times New Roman" w:hAnsi="Times New Roman"/>
                <w:b/>
              </w:rPr>
            </w:pPr>
          </w:p>
          <w:p w:rsidR="00B9456C" w:rsidRPr="00DB6A0B" w:rsidRDefault="00B9456C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D87274">
              <w:rPr>
                <w:rFonts w:ascii="Times New Roman" w:hAnsi="Times New Roman"/>
              </w:rPr>
              <w:t>Readings: Pearce, et al, 2006, Chapter</w:t>
            </w:r>
            <w:r>
              <w:rPr>
                <w:rFonts w:ascii="Times New Roman" w:hAnsi="Times New Roman"/>
              </w:rPr>
              <w:t>s 3-</w:t>
            </w:r>
            <w:r w:rsidR="00A1468F">
              <w:rPr>
                <w:rFonts w:ascii="Times New Roman" w:hAnsi="Times New Roman"/>
              </w:rPr>
              <w:t>5</w:t>
            </w:r>
            <w:r w:rsidRPr="00D87274">
              <w:rPr>
                <w:rFonts w:ascii="Times New Roman" w:hAnsi="Times New Roman"/>
              </w:rPr>
              <w:t>.</w:t>
            </w:r>
          </w:p>
          <w:p w:rsidR="00B9456C" w:rsidRPr="00BF2922" w:rsidRDefault="00B9456C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BF2922">
              <w:rPr>
                <w:rFonts w:ascii="Times New Roman" w:hAnsi="Times New Roman"/>
              </w:rPr>
              <w:t>Introduction to discounting, distribution of costs and benefits, impact of shifting costs to benefits, scale effects, differences in time frame across options.</w:t>
            </w:r>
          </w:p>
          <w:p w:rsidR="00B9456C" w:rsidRPr="00B4631F" w:rsidRDefault="00B9456C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BF2922">
              <w:rPr>
                <w:rFonts w:ascii="Times New Roman" w:hAnsi="Times New Roman"/>
              </w:rPr>
              <w:t>Discussion of: Benefit-Cost Ratios, Cost Minimization, Net Present Value Analysis, Internal Rate of Return, Equivalent Annual Net Benefits.</w:t>
            </w:r>
          </w:p>
          <w:p w:rsidR="00B4631F" w:rsidRPr="00A1468F" w:rsidRDefault="00B4631F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Cost Benefit Analysis, “Evaluating Quantitatively Whether to Follow a Course of Action.”  </w:t>
            </w:r>
            <w:r w:rsidRPr="00B4631F">
              <w:rPr>
                <w:rFonts w:ascii="Times New Roman" w:hAnsi="Times New Roman"/>
                <w:b/>
              </w:rPr>
              <w:t>Be sure to go over this short example carefully to understand the concepts prior to class</w:t>
            </w:r>
            <w:r>
              <w:rPr>
                <w:rFonts w:ascii="Times New Roman" w:hAnsi="Times New Roman"/>
              </w:rPr>
              <w:t>.</w:t>
            </w:r>
          </w:p>
          <w:p w:rsidR="00D64E13" w:rsidRPr="00B4631F" w:rsidRDefault="00D64E13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Direct and indirect costs and their importance in CBA.</w:t>
            </w:r>
          </w:p>
          <w:p w:rsidR="00D64E13" w:rsidRPr="001F0B9A" w:rsidRDefault="00D64E13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CBA in a Economic Development/Environmental Context: “Simple Introduction to Cost-Benefit Analysis.” Howard.  </w:t>
            </w:r>
            <w:r>
              <w:rPr>
                <w:rFonts w:ascii="Times New Roman" w:hAnsi="Times New Roman"/>
                <w:b/>
              </w:rPr>
              <w:t>Be sure to go over this real world example in Samoa prior to class.</w:t>
            </w:r>
          </w:p>
          <w:p w:rsidR="007F5300" w:rsidRDefault="007F5300" w:rsidP="00803690">
            <w:pPr>
              <w:jc w:val="both"/>
              <w:rPr>
                <w:rFonts w:ascii="Times New Roman" w:hAnsi="Times New Roman"/>
                <w:b/>
              </w:rPr>
            </w:pPr>
          </w:p>
          <w:p w:rsidR="007F5300" w:rsidRPr="007F5300" w:rsidRDefault="007F5300" w:rsidP="00AC5DC4">
            <w:pPr>
              <w:pStyle w:val="ListParagraph"/>
              <w:jc w:val="both"/>
              <w:rPr>
                <w:rFonts w:ascii="Times New Roman" w:hAnsi="Times New Roman"/>
                <w:i/>
              </w:rPr>
            </w:pPr>
          </w:p>
          <w:p w:rsidR="007F5300" w:rsidRDefault="00D64E13" w:rsidP="007F5300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October 6</w:t>
            </w:r>
            <w:r w:rsidR="001563B6">
              <w:rPr>
                <w:rFonts w:ascii="Times New Roman" w:hAnsi="Times New Roman"/>
                <w:b/>
              </w:rPr>
              <w:t>:</w:t>
            </w:r>
            <w:r w:rsidR="007F530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55289">
              <w:rPr>
                <w:rFonts w:ascii="Times New Roman" w:hAnsi="Times New Roman"/>
                <w:b/>
              </w:rPr>
              <w:t>Problem Set #2</w:t>
            </w:r>
            <w:r w:rsidR="007C186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American Solar’s Planned Expansion</w:t>
            </w:r>
            <w:r w:rsidR="007F5300">
              <w:rPr>
                <w:rFonts w:ascii="Times New Roman" w:hAnsi="Times New Roman"/>
                <w:b/>
                <w:i/>
              </w:rPr>
              <w:t xml:space="preserve">. </w:t>
            </w:r>
          </w:p>
          <w:p w:rsidR="007F5300" w:rsidRDefault="001563B6" w:rsidP="007F53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5</w:t>
            </w:r>
            <w:r w:rsidR="007F5300">
              <w:rPr>
                <w:rFonts w:ascii="Times New Roman" w:hAnsi="Times New Roman"/>
                <w:b/>
              </w:rPr>
              <w:t>.</w:t>
            </w:r>
          </w:p>
          <w:p w:rsidR="007F5300" w:rsidRPr="004545E5" w:rsidRDefault="007F5300" w:rsidP="007F5300">
            <w:pPr>
              <w:jc w:val="both"/>
              <w:rPr>
                <w:rFonts w:ascii="Times New Roman" w:hAnsi="Times New Roman"/>
                <w:b/>
              </w:rPr>
            </w:pPr>
          </w:p>
          <w:p w:rsidR="00D64E13" w:rsidRPr="00A1468F" w:rsidRDefault="00D64E13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1A3C49">
              <w:rPr>
                <w:rFonts w:ascii="Times New Roman" w:hAnsi="Times New Roman"/>
              </w:rPr>
              <w:t xml:space="preserve">Discussion of </w:t>
            </w:r>
            <w:r>
              <w:rPr>
                <w:rFonts w:ascii="Times New Roman" w:hAnsi="Times New Roman"/>
              </w:rPr>
              <w:t>American Solar’s planned expansion p</w:t>
            </w:r>
            <w:r w:rsidRPr="001A3C49">
              <w:rPr>
                <w:rFonts w:ascii="Times New Roman" w:hAnsi="Times New Roman"/>
              </w:rPr>
              <w:t>roblem</w:t>
            </w:r>
            <w:r>
              <w:rPr>
                <w:rFonts w:ascii="Times New Roman" w:hAnsi="Times New Roman"/>
              </w:rPr>
              <w:t xml:space="preserve"> led by Dan Szmurlo and selected students.</w:t>
            </w:r>
          </w:p>
          <w:p w:rsidR="00D64E13" w:rsidRPr="007F5300" w:rsidRDefault="00D64E13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Problem set #3 introduction. Distribution of Costs and Benefits Problem. </w:t>
            </w:r>
            <w:r w:rsidR="007C1868">
              <w:rPr>
                <w:rFonts w:ascii="Times New Roman" w:hAnsi="Times New Roman"/>
              </w:rPr>
              <w:t xml:space="preserve">Be prepared also to discuss why distributional issues are important in CBA. </w:t>
            </w:r>
            <w:r>
              <w:rPr>
                <w:rFonts w:ascii="Times New Roman" w:hAnsi="Times New Roman"/>
                <w:b/>
              </w:rPr>
              <w:t xml:space="preserve">Individuals submit analysis to Gary Libecap/Dan Szmurlo by 8 am Thursday October </w:t>
            </w:r>
            <w:r w:rsidR="007C1868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 xml:space="preserve"> and be prepared to lead discussion</w:t>
            </w:r>
            <w:r w:rsidR="00C972A5">
              <w:rPr>
                <w:rFonts w:ascii="Times New Roman" w:hAnsi="Times New Roman"/>
                <w:b/>
              </w:rPr>
              <w:t>.</w:t>
            </w:r>
          </w:p>
          <w:p w:rsidR="007F5300" w:rsidRPr="007F5300" w:rsidRDefault="007F5300" w:rsidP="007F5300">
            <w:pPr>
              <w:jc w:val="both"/>
              <w:rPr>
                <w:rFonts w:ascii="Times New Roman" w:hAnsi="Times New Roman"/>
                <w:b/>
              </w:rPr>
            </w:pPr>
          </w:p>
          <w:p w:rsidR="007F5300" w:rsidRDefault="001A3C49" w:rsidP="00FB213E">
            <w:pPr>
              <w:pStyle w:val="ListParagraph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October 1</w:t>
            </w:r>
            <w:r w:rsidR="007C186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C50B4D" w:rsidRPr="005F2F4C">
              <w:rPr>
                <w:rFonts w:ascii="Times New Roman" w:hAnsi="Times New Roman"/>
                <w:b/>
                <w:i/>
              </w:rPr>
              <w:t xml:space="preserve">Cost </w:t>
            </w:r>
            <w:r w:rsidR="00922BC2">
              <w:rPr>
                <w:rFonts w:ascii="Times New Roman" w:hAnsi="Times New Roman"/>
                <w:b/>
                <w:i/>
              </w:rPr>
              <w:t xml:space="preserve">and Benefit </w:t>
            </w:r>
            <w:r w:rsidR="00C50B4D" w:rsidRPr="005F2F4C">
              <w:rPr>
                <w:rFonts w:ascii="Times New Roman" w:hAnsi="Times New Roman"/>
                <w:b/>
                <w:i/>
              </w:rPr>
              <w:t xml:space="preserve">Considerations: Concepts and Measurement </w:t>
            </w:r>
            <w:r w:rsidR="006D3438">
              <w:rPr>
                <w:rFonts w:ascii="Times New Roman" w:hAnsi="Times New Roman"/>
                <w:b/>
                <w:i/>
              </w:rPr>
              <w:t>and Distribution</w:t>
            </w:r>
            <w:r w:rsidR="007F5300">
              <w:rPr>
                <w:rFonts w:ascii="Times New Roman" w:hAnsi="Times New Roman"/>
                <w:b/>
                <w:i/>
              </w:rPr>
              <w:t xml:space="preserve"> and its Importance</w:t>
            </w:r>
            <w:r w:rsidR="00C05863">
              <w:rPr>
                <w:rFonts w:ascii="Times New Roman" w:hAnsi="Times New Roman"/>
                <w:b/>
                <w:i/>
              </w:rPr>
              <w:t xml:space="preserve">. </w:t>
            </w:r>
          </w:p>
          <w:p w:rsidR="003A4CCD" w:rsidRDefault="001563B6" w:rsidP="00FB213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6.</w:t>
            </w:r>
          </w:p>
          <w:p w:rsidR="007F5300" w:rsidRPr="005F2F4C" w:rsidRDefault="007F5300" w:rsidP="00FB213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C50B4D" w:rsidRPr="001A3C49" w:rsidRDefault="00102561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/>
              </w:rPr>
            </w:pPr>
            <w:r w:rsidRPr="00D87274">
              <w:rPr>
                <w:rFonts w:ascii="Times New Roman" w:hAnsi="Times New Roman"/>
              </w:rPr>
              <w:t>Readings:</w:t>
            </w:r>
            <w:r w:rsidR="00D87274">
              <w:rPr>
                <w:rFonts w:ascii="Times New Roman" w:hAnsi="Times New Roman"/>
              </w:rPr>
              <w:t xml:space="preserve"> </w:t>
            </w:r>
            <w:r w:rsidR="00C50B4D" w:rsidRPr="00D87274">
              <w:rPr>
                <w:rFonts w:ascii="Times New Roman" w:hAnsi="Times New Roman"/>
              </w:rPr>
              <w:t xml:space="preserve">Pearce et al Chapter </w:t>
            </w:r>
            <w:r w:rsidR="00450311">
              <w:rPr>
                <w:rFonts w:ascii="Times New Roman" w:hAnsi="Times New Roman"/>
              </w:rPr>
              <w:t xml:space="preserve"> 6</w:t>
            </w:r>
          </w:p>
          <w:p w:rsidR="009B35D9" w:rsidRPr="00A32551" w:rsidRDefault="009B35D9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/>
              </w:rPr>
            </w:pPr>
            <w:r w:rsidRPr="00A32551">
              <w:rPr>
                <w:rFonts w:ascii="Times New Roman" w:hAnsi="Times New Roman"/>
              </w:rPr>
              <w:t xml:space="preserve">Segerson (2014) “Distribution and Compensation in Economics” </w:t>
            </w:r>
          </w:p>
          <w:p w:rsidR="00B412D4" w:rsidRPr="008D75F5" w:rsidRDefault="00B412D4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/>
              </w:rPr>
            </w:pPr>
            <w:r w:rsidRPr="00A32551">
              <w:rPr>
                <w:rFonts w:ascii="Times New Roman" w:hAnsi="Times New Roman"/>
              </w:rPr>
              <w:t>Lueck and Micha</w:t>
            </w:r>
            <w:r w:rsidR="009B0046" w:rsidRPr="00A32551">
              <w:rPr>
                <w:rFonts w:ascii="Times New Roman" w:hAnsi="Times New Roman"/>
              </w:rPr>
              <w:t>e</w:t>
            </w:r>
            <w:r w:rsidRPr="00A32551">
              <w:rPr>
                <w:rFonts w:ascii="Times New Roman" w:hAnsi="Times New Roman"/>
              </w:rPr>
              <w:t xml:space="preserve">l (2003) “Pre-emptive Habitat Destruction under ESA” </w:t>
            </w:r>
            <w:r w:rsidRPr="00A32551">
              <w:rPr>
                <w:rFonts w:ascii="Times New Roman" w:hAnsi="Times New Roman"/>
                <w:i/>
              </w:rPr>
              <w:t>Journal of Law and Economics”</w:t>
            </w:r>
            <w:r w:rsidRPr="00A32551">
              <w:rPr>
                <w:rFonts w:ascii="Times New Roman" w:hAnsi="Times New Roman"/>
              </w:rPr>
              <w:t xml:space="preserve"> 46: 27-60.</w:t>
            </w:r>
          </w:p>
          <w:p w:rsidR="003416C6" w:rsidRPr="003416C6" w:rsidRDefault="008D75F5" w:rsidP="00980439">
            <w:pPr>
              <w:pStyle w:val="ListParagraph"/>
              <w:numPr>
                <w:ilvl w:val="0"/>
                <w:numId w:val="42"/>
              </w:numPr>
            </w:pPr>
            <w:r w:rsidRPr="003416C6">
              <w:rPr>
                <w:rFonts w:ascii="Times New Roman" w:hAnsi="Times New Roman"/>
              </w:rPr>
              <w:t>Meredith Fowlie et al (2012</w:t>
            </w:r>
            <w:r w:rsidR="003416C6">
              <w:rPr>
                <w:rFonts w:ascii="Times New Roman" w:hAnsi="Times New Roman"/>
              </w:rPr>
              <w:t>).</w:t>
            </w:r>
            <w:r w:rsidRPr="003416C6">
              <w:rPr>
                <w:rFonts w:ascii="Times New Roman" w:hAnsi="Times New Roman"/>
              </w:rPr>
              <w:t xml:space="preserve"> “</w:t>
            </w:r>
            <w:hyperlink r:id="rId9" w:history="1">
              <w:r w:rsidRPr="003416C6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What Do Emissions Markets Deliver and to Whom? Evidence from Southern California’s NOx Trading Program</w:t>
              </w:r>
            </w:hyperlink>
            <w:r w:rsidRPr="003416C6">
              <w:rPr>
                <w:rFonts w:ascii="Times New Roman" w:hAnsi="Times New Roman"/>
              </w:rPr>
              <w:t xml:space="preserve">,” </w:t>
            </w:r>
            <w:r w:rsidRPr="003416C6">
              <w:rPr>
                <w:rFonts w:ascii="Times New Roman" w:hAnsi="Times New Roman"/>
                <w:i/>
              </w:rPr>
              <w:t>American Economic Review</w:t>
            </w:r>
            <w:r w:rsidRPr="003416C6">
              <w:rPr>
                <w:rFonts w:ascii="Times New Roman" w:hAnsi="Times New Roman"/>
              </w:rPr>
              <w:t>.</w:t>
            </w:r>
            <w:r w:rsidRPr="003416C6">
              <w:rPr>
                <w:rFonts w:ascii="Times New Roman" w:hAnsi="Times New Roman"/>
                <w:i/>
                <w:iCs/>
                <w:kern w:val="0"/>
              </w:rPr>
              <w:t xml:space="preserve"> </w:t>
            </w:r>
            <w:r w:rsidRPr="003416C6">
              <w:rPr>
                <w:rFonts w:ascii="Times New Roman" w:hAnsi="Times New Roman"/>
                <w:iCs/>
                <w:kern w:val="0"/>
              </w:rPr>
              <w:t>102(2): 965–993</w:t>
            </w:r>
            <w:r w:rsidR="003416C6">
              <w:rPr>
                <w:rFonts w:ascii="Times New Roman" w:hAnsi="Times New Roman"/>
                <w:iCs/>
                <w:kern w:val="0"/>
              </w:rPr>
              <w:t>.</w:t>
            </w:r>
          </w:p>
          <w:p w:rsidR="008D75F5" w:rsidRDefault="003416C6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3416C6">
              <w:rPr>
                <w:rFonts w:ascii="Times New Roman" w:hAnsi="Times New Roman"/>
                <w:iCs/>
                <w:kern w:val="0"/>
              </w:rPr>
              <w:t>Spencer Banzhaf</w:t>
            </w:r>
            <w:r>
              <w:rPr>
                <w:rFonts w:ascii="Times New Roman" w:hAnsi="Times New Roman"/>
                <w:iCs/>
                <w:kern w:val="0"/>
              </w:rPr>
              <w:t xml:space="preserve"> (2009</w:t>
            </w:r>
            <w:r w:rsidRPr="003416C6">
              <w:rPr>
                <w:rFonts w:ascii="Times New Roman" w:hAnsi="Times New Roman"/>
                <w:iCs/>
                <w:kern w:val="0"/>
              </w:rPr>
              <w:t>).</w:t>
            </w:r>
            <w:r w:rsidR="008D75F5" w:rsidRPr="003416C6">
              <w:rPr>
                <w:rFonts w:ascii="Times New Roman" w:hAnsi="Times New Roman"/>
              </w:rPr>
              <w:t xml:space="preserve"> “The Politi</w:t>
            </w:r>
            <w:r w:rsidR="00BB69FA">
              <w:rPr>
                <w:rFonts w:ascii="Times New Roman" w:hAnsi="Times New Roman"/>
              </w:rPr>
              <w:t>cal Economy of Environmental Jus</w:t>
            </w:r>
            <w:r w:rsidR="008D75F5" w:rsidRPr="003416C6">
              <w:rPr>
                <w:rFonts w:ascii="Times New Roman" w:hAnsi="Times New Roman"/>
              </w:rPr>
              <w:t>tice”</w:t>
            </w:r>
            <w:r w:rsidR="00BB69FA">
              <w:rPr>
                <w:rFonts w:ascii="Times New Roman" w:hAnsi="Times New Roman"/>
              </w:rPr>
              <w:t xml:space="preserve"> </w:t>
            </w:r>
            <w:r w:rsidRPr="003416C6">
              <w:rPr>
                <w:rFonts w:ascii="Times New Roman" w:hAnsi="Times New Roman"/>
              </w:rPr>
              <w:t>RFF.</w:t>
            </w:r>
          </w:p>
          <w:p w:rsidR="00BB69FA" w:rsidRPr="00980439" w:rsidRDefault="00980439" w:rsidP="0093315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980439">
              <w:rPr>
                <w:rFonts w:ascii="Times New Roman" w:hAnsi="Times New Roman"/>
              </w:rPr>
              <w:t xml:space="preserve">Class discussion of CBA of the re-introduction of wolves in the northern Rockies, including distributional impacts. </w:t>
            </w:r>
            <w:r w:rsidR="00BB69FA" w:rsidRPr="00980439">
              <w:rPr>
                <w:rFonts w:ascii="Times New Roman" w:hAnsi="Times New Roman"/>
              </w:rPr>
              <w:t>Distribution and the Reintroduction of the Wolf</w:t>
            </w:r>
          </w:p>
          <w:p w:rsidR="00BB69FA" w:rsidRDefault="00BB69FA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Who Pays for Wolves? Fischer (2001).</w:t>
            </w:r>
          </w:p>
          <w:p w:rsidR="00980439" w:rsidRDefault="00980439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Pros and Cons of Wolf Introduction</w:t>
            </w:r>
          </w:p>
          <w:p w:rsidR="00980439" w:rsidRDefault="00980439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Smith and Sime, Policy Issues Related to Wolves</w:t>
            </w:r>
          </w:p>
          <w:p w:rsidR="00BB69FA" w:rsidRDefault="00980439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Wolves in the Northern Rockies</w:t>
            </w:r>
          </w:p>
          <w:p w:rsidR="00980439" w:rsidRDefault="00980439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Costs of Wolf Reintroduction</w:t>
            </w:r>
          </w:p>
          <w:p w:rsidR="00980439" w:rsidRPr="003416C6" w:rsidRDefault="00980439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Wolves and People (Duffield, Neher, and Patterson, 2006).</w:t>
            </w:r>
          </w:p>
          <w:p w:rsidR="007F5300" w:rsidRDefault="007F5300" w:rsidP="007F5300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7F5300" w:rsidRDefault="007C1868" w:rsidP="007F53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October 13</w:t>
            </w:r>
            <w:r w:rsidR="007F5300">
              <w:rPr>
                <w:rFonts w:ascii="Times New Roman" w:hAnsi="Times New Roman"/>
                <w:b/>
              </w:rPr>
              <w:t xml:space="preserve">: Problem Set </w:t>
            </w:r>
            <w:r>
              <w:rPr>
                <w:rFonts w:ascii="Times New Roman" w:hAnsi="Times New Roman"/>
                <w:b/>
              </w:rPr>
              <w:t>3:</w:t>
            </w:r>
            <w:r w:rsidR="007F5300">
              <w:rPr>
                <w:rFonts w:ascii="Times New Roman" w:hAnsi="Times New Roman"/>
                <w:b/>
              </w:rPr>
              <w:t xml:space="preserve"> </w:t>
            </w:r>
            <w:r w:rsidR="003416C6">
              <w:rPr>
                <w:rFonts w:ascii="Times New Roman" w:hAnsi="Times New Roman"/>
                <w:b/>
              </w:rPr>
              <w:t xml:space="preserve">Distributional Issues in Cost Benefit Analysis. </w:t>
            </w:r>
            <w:r w:rsidR="007F5300">
              <w:rPr>
                <w:rFonts w:ascii="Times New Roman" w:hAnsi="Times New Roman"/>
                <w:b/>
              </w:rPr>
              <w:t>Discussion.</w:t>
            </w:r>
          </w:p>
          <w:p w:rsidR="001563B6" w:rsidRDefault="001563B6" w:rsidP="007F53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Lecture </w:t>
            </w:r>
            <w:r w:rsidR="007C1868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457FD" w:rsidRDefault="009457FD" w:rsidP="007F5300">
            <w:pPr>
              <w:rPr>
                <w:rFonts w:ascii="Times New Roman" w:hAnsi="Times New Roman"/>
                <w:b/>
              </w:rPr>
            </w:pPr>
          </w:p>
          <w:p w:rsidR="007C1868" w:rsidRPr="00A1468F" w:rsidRDefault="007C1868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1A3C49">
              <w:rPr>
                <w:rFonts w:ascii="Times New Roman" w:hAnsi="Times New Roman"/>
              </w:rPr>
              <w:t xml:space="preserve">Discussion of </w:t>
            </w:r>
            <w:r>
              <w:rPr>
                <w:rFonts w:ascii="Times New Roman" w:hAnsi="Times New Roman"/>
              </w:rPr>
              <w:t>Distributional Issues in CBA led by Dan Szmurlo and selected students.</w:t>
            </w:r>
          </w:p>
          <w:p w:rsidR="007C1868" w:rsidRPr="00C972A5" w:rsidRDefault="007C1868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Problem set #3 introduction. Distribution of Costs and Benefits Problem. Be prepared also to discuss why distributional issues are important in CBA. </w:t>
            </w:r>
          </w:p>
          <w:p w:rsidR="00C972A5" w:rsidRPr="00C972A5" w:rsidRDefault="00C972A5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Introduction of problem set #4, CBA of Santa Barbara’s Desalinization plant.</w:t>
            </w:r>
            <w:r>
              <w:rPr>
                <w:rFonts w:ascii="Times New Roman" w:hAnsi="Times New Roman"/>
                <w:b/>
              </w:rPr>
              <w:t xml:space="preserve"> Individuals submit analysis to Gary Libecap/Dan Szmurlo by 8 am Thursday October 20 and be prepared to lead discussion. </w:t>
            </w:r>
          </w:p>
          <w:p w:rsidR="00C972A5" w:rsidRPr="007F5300" w:rsidRDefault="00C972A5" w:rsidP="00C972A5">
            <w:pPr>
              <w:pStyle w:val="ListParagraph"/>
              <w:jc w:val="both"/>
              <w:rPr>
                <w:rFonts w:ascii="Times New Roman" w:hAnsi="Times New Roman"/>
                <w:i/>
              </w:rPr>
            </w:pPr>
          </w:p>
          <w:p w:rsidR="007C1868" w:rsidRDefault="007C1868" w:rsidP="007F5300">
            <w:pPr>
              <w:rPr>
                <w:rFonts w:ascii="Times New Roman" w:hAnsi="Times New Roman"/>
                <w:b/>
              </w:rPr>
            </w:pPr>
          </w:p>
          <w:p w:rsidR="007F5300" w:rsidRPr="007F5300" w:rsidRDefault="007F5300" w:rsidP="007F5300">
            <w:pPr>
              <w:rPr>
                <w:rFonts w:ascii="Times New Roman" w:hAnsi="Times New Roman"/>
                <w:b/>
              </w:rPr>
            </w:pPr>
          </w:p>
          <w:p w:rsidR="007F5300" w:rsidRDefault="000708B7" w:rsidP="003963CF">
            <w:pPr>
              <w:rPr>
                <w:rFonts w:ascii="Times New Roman" w:hAnsi="Times New Roman"/>
                <w:b/>
                <w:i/>
              </w:rPr>
            </w:pPr>
            <w:r w:rsidRPr="005F2F4C">
              <w:rPr>
                <w:rFonts w:ascii="Times New Roman" w:hAnsi="Times New Roman"/>
                <w:b/>
              </w:rPr>
              <w:t xml:space="preserve"> </w:t>
            </w:r>
            <w:r w:rsidR="00C972A5">
              <w:rPr>
                <w:rFonts w:ascii="Times New Roman" w:hAnsi="Times New Roman"/>
                <w:b/>
              </w:rPr>
              <w:t>October 18</w:t>
            </w:r>
            <w:r w:rsidR="001A7DB3">
              <w:rPr>
                <w:rFonts w:ascii="Times New Roman" w:hAnsi="Times New Roman"/>
                <w:b/>
              </w:rPr>
              <w:t xml:space="preserve">: </w:t>
            </w:r>
            <w:r w:rsidR="00CA7862" w:rsidRPr="005F2F4C">
              <w:rPr>
                <w:rFonts w:ascii="Times New Roman" w:hAnsi="Times New Roman"/>
                <w:b/>
                <w:i/>
              </w:rPr>
              <w:t>Introduction to Benefit Valuation:  Revealed</w:t>
            </w:r>
            <w:r w:rsidR="003963CF" w:rsidRPr="005F2F4C">
              <w:rPr>
                <w:rFonts w:ascii="Times New Roman" w:hAnsi="Times New Roman"/>
                <w:b/>
                <w:i/>
              </w:rPr>
              <w:t xml:space="preserve"> </w:t>
            </w:r>
            <w:r w:rsidR="00EB1686" w:rsidRPr="005F2F4C">
              <w:rPr>
                <w:rFonts w:ascii="Times New Roman" w:hAnsi="Times New Roman"/>
                <w:b/>
                <w:i/>
              </w:rPr>
              <w:t>Preference</w:t>
            </w:r>
            <w:r w:rsidR="00EB1686">
              <w:rPr>
                <w:rFonts w:ascii="Times New Roman" w:hAnsi="Times New Roman"/>
                <w:b/>
                <w:i/>
              </w:rPr>
              <w:t xml:space="preserve">:  </w:t>
            </w:r>
          </w:p>
          <w:p w:rsidR="003A4CCD" w:rsidRDefault="009F0DF5" w:rsidP="003963CF">
            <w:pPr>
              <w:rPr>
                <w:rFonts w:ascii="Times New Roman" w:hAnsi="Times New Roman"/>
                <w:b/>
              </w:rPr>
            </w:pPr>
            <w:r w:rsidRPr="005F2F4C">
              <w:rPr>
                <w:rFonts w:ascii="Times New Roman" w:hAnsi="Times New Roman"/>
                <w:b/>
              </w:rPr>
              <w:t xml:space="preserve">Lecture </w:t>
            </w:r>
            <w:r w:rsidR="00C972A5">
              <w:rPr>
                <w:rFonts w:ascii="Times New Roman" w:hAnsi="Times New Roman"/>
                <w:b/>
              </w:rPr>
              <w:t>8</w:t>
            </w:r>
            <w:r w:rsidR="001563B6">
              <w:rPr>
                <w:rFonts w:ascii="Times New Roman" w:hAnsi="Times New Roman"/>
                <w:b/>
              </w:rPr>
              <w:t>.</w:t>
            </w:r>
          </w:p>
          <w:p w:rsidR="007F5300" w:rsidRPr="005F2F4C" w:rsidRDefault="007F5300" w:rsidP="003963CF">
            <w:pPr>
              <w:rPr>
                <w:rFonts w:ascii="Times New Roman" w:hAnsi="Times New Roman"/>
                <w:b/>
              </w:rPr>
            </w:pPr>
          </w:p>
          <w:p w:rsidR="00F53504" w:rsidRPr="00A32551" w:rsidRDefault="008931DB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/>
              </w:rPr>
            </w:pPr>
            <w:r w:rsidRPr="00A32551">
              <w:rPr>
                <w:rFonts w:ascii="Times New Roman" w:hAnsi="Times New Roman"/>
              </w:rPr>
              <w:t>Readings</w:t>
            </w:r>
            <w:r w:rsidR="00EB1686" w:rsidRPr="00A32551">
              <w:rPr>
                <w:rFonts w:ascii="Times New Roman" w:hAnsi="Times New Roman"/>
              </w:rPr>
              <w:t xml:space="preserve">: </w:t>
            </w:r>
            <w:r w:rsidR="00F53504" w:rsidRPr="00A32551">
              <w:rPr>
                <w:rFonts w:ascii="Times New Roman" w:hAnsi="Times New Roman"/>
              </w:rPr>
              <w:t xml:space="preserve">Pearce et al Chapter </w:t>
            </w:r>
            <w:r w:rsidR="00992877" w:rsidRPr="00A32551">
              <w:rPr>
                <w:rFonts w:ascii="Times New Roman" w:hAnsi="Times New Roman"/>
              </w:rPr>
              <w:t xml:space="preserve">6, </w:t>
            </w:r>
            <w:r w:rsidR="00CF6D40" w:rsidRPr="00A32551">
              <w:rPr>
                <w:rFonts w:ascii="Times New Roman" w:hAnsi="Times New Roman"/>
              </w:rPr>
              <w:t>7</w:t>
            </w:r>
            <w:r w:rsidR="005C4A4E" w:rsidRPr="00A32551">
              <w:rPr>
                <w:rFonts w:ascii="Times New Roman" w:hAnsi="Times New Roman"/>
              </w:rPr>
              <w:t>.</w:t>
            </w:r>
          </w:p>
          <w:p w:rsidR="00E051E5" w:rsidRPr="00BF2922" w:rsidRDefault="00E051E5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 xml:space="preserve">Various means of determining value from </w:t>
            </w:r>
            <w:r w:rsidRPr="00992877">
              <w:rPr>
                <w:rFonts w:ascii="Times New Roman" w:hAnsi="Times New Roman"/>
                <w:b/>
              </w:rPr>
              <w:t>revealed preference</w:t>
            </w:r>
            <w:r w:rsidRPr="00BF2922">
              <w:rPr>
                <w:rFonts w:ascii="Times New Roman" w:hAnsi="Times New Roman"/>
              </w:rPr>
              <w:t xml:space="preserve">.   </w:t>
            </w:r>
          </w:p>
          <w:p w:rsidR="00E051E5" w:rsidRPr="00BF2922" w:rsidRDefault="00E051E5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>Averting Behavior</w:t>
            </w:r>
          </w:p>
          <w:p w:rsidR="00CF6D40" w:rsidRPr="009457FD" w:rsidRDefault="00CF6D40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/>
              </w:rPr>
            </w:pPr>
            <w:r w:rsidRPr="00A32551">
              <w:rPr>
                <w:rFonts w:ascii="Times New Roman" w:hAnsi="Times New Roman"/>
              </w:rPr>
              <w:t>Schmidt and Courant (2006) “</w:t>
            </w:r>
            <w:hyperlink r:id="rId10" w:history="1">
              <w:r w:rsidRPr="00A32551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Sometimes Close is Good Enough: The Value of Nearby Environmental Amenities</w:t>
              </w:r>
            </w:hyperlink>
            <w:r w:rsidRPr="00A32551">
              <w:rPr>
                <w:rFonts w:ascii="Times New Roman" w:hAnsi="Times New Roman"/>
              </w:rPr>
              <w:t xml:space="preserve">,” </w:t>
            </w:r>
            <w:r w:rsidRPr="00A32551">
              <w:rPr>
                <w:rFonts w:ascii="Times New Roman" w:hAnsi="Times New Roman"/>
                <w:i/>
              </w:rPr>
              <w:t>Journal of Regional Science</w:t>
            </w:r>
            <w:r w:rsidRPr="00A32551">
              <w:rPr>
                <w:rFonts w:ascii="Times New Roman" w:hAnsi="Times New Roman"/>
              </w:rPr>
              <w:t>.</w:t>
            </w:r>
            <w:r w:rsidR="000C2BC3" w:rsidRPr="00A32551">
              <w:rPr>
                <w:rFonts w:ascii="Times New Roman" w:hAnsi="Times New Roman"/>
                <w:i/>
              </w:rPr>
              <w:t xml:space="preserve"> </w:t>
            </w:r>
            <w:r w:rsidR="000C2BC3" w:rsidRPr="00A32551">
              <w:rPr>
                <w:rFonts w:ascii="Times New Roman" w:hAnsi="Times New Roman"/>
              </w:rPr>
              <w:t>46(5): 931-51</w:t>
            </w:r>
            <w:r w:rsidR="00C972A5">
              <w:rPr>
                <w:rFonts w:ascii="Times New Roman" w:hAnsi="Times New Roman"/>
              </w:rPr>
              <w:t>.</w:t>
            </w:r>
          </w:p>
          <w:p w:rsidR="009457FD" w:rsidRPr="00A32551" w:rsidRDefault="009457FD" w:rsidP="009457FD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32551">
              <w:rPr>
                <w:rFonts w:ascii="Times New Roman" w:hAnsi="Times New Roman"/>
              </w:rPr>
              <w:t>Travel Cost Estimates</w:t>
            </w:r>
          </w:p>
          <w:p w:rsidR="009457FD" w:rsidRPr="00C972A5" w:rsidRDefault="009457FD" w:rsidP="009457F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/>
              </w:rPr>
            </w:pPr>
            <w:r w:rsidRPr="00A32551">
              <w:rPr>
                <w:rFonts w:ascii="Times New Roman" w:hAnsi="Times New Roman"/>
              </w:rPr>
              <w:t xml:space="preserve">Tobias and Mendelsohn (1991), “Valuing Eco Tourism in a Tropical Rain-Forest Reserve, </w:t>
            </w:r>
            <w:r w:rsidRPr="00A32551">
              <w:rPr>
                <w:rFonts w:ascii="Times New Roman" w:hAnsi="Times New Roman"/>
                <w:i/>
              </w:rPr>
              <w:t>“Ambio</w:t>
            </w:r>
          </w:p>
          <w:p w:rsidR="007F5300" w:rsidRDefault="007F5300" w:rsidP="004545E5">
            <w:pPr>
              <w:rPr>
                <w:rFonts w:ascii="Times New Roman" w:hAnsi="Times New Roman"/>
                <w:b/>
              </w:rPr>
            </w:pPr>
          </w:p>
          <w:p w:rsidR="003B6429" w:rsidRDefault="001A7DB3" w:rsidP="004545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October 2</w:t>
            </w:r>
            <w:r w:rsidR="00550FE3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:  </w:t>
            </w:r>
            <w:r w:rsidR="00255289">
              <w:rPr>
                <w:rFonts w:ascii="Times New Roman" w:hAnsi="Times New Roman"/>
                <w:b/>
              </w:rPr>
              <w:t>Problem Set #4: CBA of Santa Barbara’s Desalinization Plant.</w:t>
            </w:r>
          </w:p>
          <w:p w:rsidR="004545E5" w:rsidRDefault="004545E5" w:rsidP="004545E5">
            <w:pPr>
              <w:rPr>
                <w:rFonts w:ascii="Times New Roman" w:hAnsi="Times New Roman"/>
                <w:b/>
              </w:rPr>
            </w:pPr>
            <w:r w:rsidRPr="005F2F4C">
              <w:rPr>
                <w:rFonts w:ascii="Times New Roman" w:hAnsi="Times New Roman"/>
                <w:b/>
              </w:rPr>
              <w:t xml:space="preserve">Lecture </w:t>
            </w:r>
            <w:r w:rsidR="00255289">
              <w:rPr>
                <w:rFonts w:ascii="Times New Roman" w:hAnsi="Times New Roman"/>
                <w:b/>
              </w:rPr>
              <w:t>9</w:t>
            </w:r>
            <w:r w:rsidR="001563B6">
              <w:rPr>
                <w:rFonts w:ascii="Times New Roman" w:hAnsi="Times New Roman"/>
                <w:b/>
              </w:rPr>
              <w:t>.</w:t>
            </w:r>
          </w:p>
          <w:p w:rsidR="00125C96" w:rsidRDefault="00125C96" w:rsidP="004545E5">
            <w:pPr>
              <w:rPr>
                <w:rFonts w:ascii="Times New Roman" w:hAnsi="Times New Roman"/>
                <w:b/>
              </w:rPr>
            </w:pPr>
          </w:p>
          <w:p w:rsidR="00255289" w:rsidRPr="00A1468F" w:rsidRDefault="00255289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1A3C49">
              <w:rPr>
                <w:rFonts w:ascii="Times New Roman" w:hAnsi="Times New Roman"/>
              </w:rPr>
              <w:t xml:space="preserve">Discussion of </w:t>
            </w:r>
            <w:r>
              <w:rPr>
                <w:rFonts w:ascii="Times New Roman" w:hAnsi="Times New Roman"/>
              </w:rPr>
              <w:t>CBA of Santa Barbara’s Desalinization Plant led by Dan Szmurlo and selected students.</w:t>
            </w:r>
          </w:p>
          <w:p w:rsidR="00255289" w:rsidRPr="00F2013F" w:rsidRDefault="00255289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125C96">
              <w:rPr>
                <w:rFonts w:ascii="Times New Roman" w:hAnsi="Times New Roman"/>
              </w:rPr>
              <w:t xml:space="preserve">Problem set #5 </w:t>
            </w:r>
            <w:r w:rsidR="002B6E59" w:rsidRPr="00125C96">
              <w:rPr>
                <w:rFonts w:ascii="Times New Roman" w:hAnsi="Times New Roman"/>
              </w:rPr>
              <w:t>introduction:  Ecosystem Services Valuation,</w:t>
            </w:r>
            <w:r w:rsidR="00F2013F">
              <w:rPr>
                <w:rFonts w:ascii="Times New Roman" w:hAnsi="Times New Roman"/>
              </w:rPr>
              <w:t xml:space="preserve"> Travel Costs, Water Quality</w:t>
            </w:r>
            <w:r w:rsidR="002B6E59" w:rsidRPr="00125C96">
              <w:rPr>
                <w:rFonts w:ascii="Times New Roman" w:hAnsi="Times New Roman"/>
              </w:rPr>
              <w:t xml:space="preserve">. </w:t>
            </w:r>
            <w:r w:rsidRPr="00125C96">
              <w:rPr>
                <w:rFonts w:ascii="Times New Roman" w:hAnsi="Times New Roman"/>
                <w:b/>
              </w:rPr>
              <w:t>Individuals submit analysis to Gary Libecap/Dan Szmurlo by 8 am Thursday October 2</w:t>
            </w:r>
            <w:r w:rsidR="00125C96">
              <w:rPr>
                <w:rFonts w:ascii="Times New Roman" w:hAnsi="Times New Roman"/>
                <w:b/>
              </w:rPr>
              <w:t>7</w:t>
            </w:r>
            <w:r w:rsidRPr="00125C96">
              <w:rPr>
                <w:rFonts w:ascii="Times New Roman" w:hAnsi="Times New Roman"/>
                <w:b/>
              </w:rPr>
              <w:t xml:space="preserve"> and be prepared to lead discussion. </w:t>
            </w:r>
          </w:p>
          <w:p w:rsidR="00F2013F" w:rsidRPr="00933152" w:rsidRDefault="00F2013F" w:rsidP="00F2013F">
            <w:pPr>
              <w:pStyle w:val="ListParagraph"/>
              <w:jc w:val="both"/>
              <w:rPr>
                <w:rFonts w:ascii="Times New Roman" w:hAnsi="Times New Roman"/>
                <w:i/>
              </w:rPr>
            </w:pPr>
          </w:p>
          <w:p w:rsidR="00850289" w:rsidRDefault="00AB4420" w:rsidP="008502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October 2</w:t>
            </w:r>
            <w:r w:rsidR="00125C96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:</w:t>
            </w:r>
            <w:r w:rsidR="00850289" w:rsidRPr="005F2F4C">
              <w:rPr>
                <w:rFonts w:ascii="Times New Roman" w:hAnsi="Times New Roman"/>
                <w:b/>
                <w:i/>
              </w:rPr>
              <w:t xml:space="preserve"> Introduction to Benefit Valuation: </w:t>
            </w:r>
            <w:r w:rsidR="00850289">
              <w:rPr>
                <w:rFonts w:ascii="Times New Roman" w:hAnsi="Times New Roman"/>
                <w:b/>
                <w:i/>
              </w:rPr>
              <w:t>Revealed Preference</w:t>
            </w:r>
          </w:p>
          <w:p w:rsidR="001563B6" w:rsidRDefault="00724A17" w:rsidP="0085028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10</w:t>
            </w:r>
            <w:r w:rsidR="00125C96">
              <w:rPr>
                <w:rFonts w:ascii="Times New Roman" w:hAnsi="Times New Roman"/>
                <w:b/>
              </w:rPr>
              <w:t>.</w:t>
            </w:r>
            <w:r w:rsidR="001B4DDE">
              <w:rPr>
                <w:rFonts w:ascii="Times New Roman" w:hAnsi="Times New Roman"/>
                <w:b/>
              </w:rPr>
              <w:t xml:space="preserve"> Lecture 11</w:t>
            </w:r>
          </w:p>
          <w:p w:rsidR="00125C96" w:rsidRPr="001563B6" w:rsidRDefault="00125C96" w:rsidP="00850289">
            <w:pPr>
              <w:rPr>
                <w:rFonts w:ascii="Times New Roman" w:hAnsi="Times New Roman"/>
                <w:b/>
              </w:rPr>
            </w:pPr>
          </w:p>
          <w:p w:rsidR="00255289" w:rsidRPr="00A32551" w:rsidRDefault="00933152" w:rsidP="0098043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Travel Cost Method</w:t>
            </w:r>
          </w:p>
          <w:p w:rsidR="00850289" w:rsidRDefault="00850289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BF2922">
              <w:rPr>
                <w:rFonts w:ascii="Times New Roman" w:hAnsi="Times New Roman"/>
              </w:rPr>
              <w:t xml:space="preserve">Hedonic Prices—property valuation </w:t>
            </w:r>
          </w:p>
          <w:p w:rsidR="00850289" w:rsidRDefault="00850289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Hedonic Pricing discussion file.</w:t>
            </w:r>
          </w:p>
          <w:p w:rsidR="00E37B86" w:rsidRDefault="00E37B86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Examples of Hedonic Pricing Calculations.</w:t>
            </w:r>
          </w:p>
          <w:p w:rsidR="001563B6" w:rsidRDefault="001563B6" w:rsidP="00125C96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125C96" w:rsidRDefault="00125C96" w:rsidP="00125C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October 27: Problem Set #5: Ecosystem Valuation, </w:t>
            </w:r>
            <w:r w:rsidR="00D02A1B">
              <w:rPr>
                <w:rFonts w:ascii="Times New Roman" w:hAnsi="Times New Roman"/>
                <w:b/>
              </w:rPr>
              <w:t>Water Quality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24A17" w:rsidRDefault="001B4DDE" w:rsidP="00125C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12</w:t>
            </w:r>
            <w:r w:rsidR="00724A17">
              <w:rPr>
                <w:rFonts w:ascii="Times New Roman" w:hAnsi="Times New Roman"/>
                <w:b/>
              </w:rPr>
              <w:t>.</w:t>
            </w:r>
          </w:p>
          <w:p w:rsidR="00125C96" w:rsidRPr="00125C96" w:rsidRDefault="00125C96" w:rsidP="00125C96">
            <w:pPr>
              <w:rPr>
                <w:rFonts w:ascii="Times New Roman" w:hAnsi="Times New Roman"/>
                <w:b/>
              </w:rPr>
            </w:pPr>
          </w:p>
          <w:p w:rsidR="00125C96" w:rsidRPr="00933152" w:rsidRDefault="00125C96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1A3C49">
              <w:rPr>
                <w:rFonts w:ascii="Times New Roman" w:hAnsi="Times New Roman"/>
              </w:rPr>
              <w:t xml:space="preserve">Discussion of </w:t>
            </w:r>
            <w:r>
              <w:rPr>
                <w:rFonts w:ascii="Times New Roman" w:hAnsi="Times New Roman"/>
              </w:rPr>
              <w:t xml:space="preserve">Ecosystem Valuation, </w:t>
            </w:r>
            <w:r w:rsidR="00F2013F">
              <w:rPr>
                <w:rFonts w:ascii="Times New Roman" w:hAnsi="Times New Roman"/>
              </w:rPr>
              <w:t xml:space="preserve">Travel Cost, Water Quality. </w:t>
            </w:r>
            <w:r w:rsidR="00933152">
              <w:rPr>
                <w:rFonts w:ascii="Times New Roman" w:hAnsi="Times New Roman"/>
              </w:rPr>
              <w:t xml:space="preserve">Problem </w:t>
            </w:r>
            <w:r>
              <w:rPr>
                <w:rFonts w:ascii="Times New Roman" w:hAnsi="Times New Roman"/>
              </w:rPr>
              <w:t>led by Dan Szmurlo and selected students.</w:t>
            </w:r>
          </w:p>
          <w:p w:rsidR="00933152" w:rsidRPr="00933152" w:rsidRDefault="00933152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Group Project Benefit Calculation discussion.</w:t>
            </w:r>
          </w:p>
          <w:p w:rsidR="00933152" w:rsidRPr="00A1468F" w:rsidRDefault="00933152" w:rsidP="00933152">
            <w:pPr>
              <w:pStyle w:val="ListParagraph"/>
              <w:jc w:val="both"/>
              <w:rPr>
                <w:rFonts w:ascii="Times New Roman" w:hAnsi="Times New Roman"/>
                <w:i/>
              </w:rPr>
            </w:pPr>
          </w:p>
          <w:p w:rsidR="00724A17" w:rsidRDefault="00724A17" w:rsidP="00724A17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724A17" w:rsidRDefault="00724A17" w:rsidP="00724A17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November 1: </w:t>
            </w:r>
            <w:r w:rsidRPr="005F2F4C">
              <w:rPr>
                <w:rFonts w:ascii="Times New Roman" w:hAnsi="Times New Roman"/>
                <w:b/>
                <w:i/>
              </w:rPr>
              <w:t>In</w:t>
            </w:r>
            <w:r>
              <w:rPr>
                <w:rFonts w:ascii="Times New Roman" w:hAnsi="Times New Roman"/>
                <w:b/>
                <w:i/>
              </w:rPr>
              <w:t>troduction to Benefit Valuation:</w:t>
            </w:r>
            <w:r w:rsidRPr="005F2F4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Contingent Valuation. Examples</w:t>
            </w:r>
            <w:r w:rsidRPr="005F2F4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24A17" w:rsidRDefault="00724A17" w:rsidP="00724A17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5F2F4C">
              <w:rPr>
                <w:rFonts w:ascii="Times New Roman" w:hAnsi="Times New Roman"/>
                <w:b/>
              </w:rPr>
              <w:t xml:space="preserve">Lecture </w:t>
            </w:r>
            <w:r w:rsidR="001B4DDE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.</w:t>
            </w:r>
            <w:r w:rsidR="001B4DDE">
              <w:rPr>
                <w:rFonts w:ascii="Times New Roman" w:hAnsi="Times New Roman"/>
                <w:b/>
              </w:rPr>
              <w:t xml:space="preserve"> Lecture 13</w:t>
            </w:r>
          </w:p>
          <w:p w:rsidR="00724A17" w:rsidRDefault="00724A17" w:rsidP="00724A17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933152" w:rsidRDefault="00933152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hedonic pricing examples.</w:t>
            </w:r>
          </w:p>
          <w:p w:rsidR="00C2317A" w:rsidRDefault="00C2317A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Averting behavior.</w:t>
            </w:r>
          </w:p>
          <w:p w:rsidR="00724A17" w:rsidRDefault="008E3EDC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Abdalla et al (1992) Valuing Environmental Quality Changes Using Averting Expenditures:  An Application to Groundwater Contamination</w:t>
            </w:r>
            <w:r w:rsidR="00724A17" w:rsidRPr="00BF29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Land Economics 68(2): 163-69.</w:t>
            </w:r>
          </w:p>
          <w:p w:rsidR="008E3EDC" w:rsidRPr="00BF2922" w:rsidRDefault="008E3EDC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Glenn C. Bloomquist (2003) Self Protection and Averting Behavior, Values of Statistical Lives, and Benefit Cost Analysis of Environmental Policy, National Center For Environmental Economics, EPA, Working Paper 03-02.</w:t>
            </w:r>
          </w:p>
          <w:p w:rsidR="008C29A4" w:rsidRDefault="008C29A4" w:rsidP="00AB442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630F8D" w:rsidRDefault="00AB4420" w:rsidP="00AB442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November 3:</w:t>
            </w:r>
            <w:r w:rsidR="00630F8D">
              <w:rPr>
                <w:rFonts w:ascii="Times New Roman" w:hAnsi="Times New Roman"/>
                <w:b/>
              </w:rPr>
              <w:t xml:space="preserve"> </w:t>
            </w:r>
            <w:r w:rsidR="00933152">
              <w:rPr>
                <w:rFonts w:ascii="Times New Roman" w:hAnsi="Times New Roman"/>
                <w:b/>
              </w:rPr>
              <w:t xml:space="preserve">Introduction of </w:t>
            </w:r>
            <w:r w:rsidR="00630F8D">
              <w:rPr>
                <w:rFonts w:ascii="Times New Roman" w:hAnsi="Times New Roman"/>
                <w:b/>
              </w:rPr>
              <w:t xml:space="preserve">Problem Set #6, </w:t>
            </w:r>
            <w:r w:rsidR="00933152">
              <w:rPr>
                <w:rFonts w:ascii="Times New Roman" w:hAnsi="Times New Roman"/>
                <w:b/>
              </w:rPr>
              <w:t>Valuation of Ecosystem Services: Prairie Restoration.</w:t>
            </w:r>
            <w:r w:rsidR="00CD54E3">
              <w:rPr>
                <w:rFonts w:ascii="Times New Roman" w:hAnsi="Times New Roman"/>
                <w:b/>
              </w:rPr>
              <w:t xml:space="preserve"> </w:t>
            </w:r>
            <w:r w:rsidR="00630F8D">
              <w:rPr>
                <w:rFonts w:ascii="Times New Roman" w:hAnsi="Times New Roman"/>
                <w:b/>
              </w:rPr>
              <w:t>Lecture 13.</w:t>
            </w:r>
          </w:p>
          <w:p w:rsidR="00A563F4" w:rsidRDefault="00A563F4" w:rsidP="00AB442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630F8D" w:rsidRDefault="00630F8D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</w:rPr>
            </w:pPr>
            <w:r w:rsidRPr="00125C96">
              <w:rPr>
                <w:rFonts w:ascii="Times New Roman" w:hAnsi="Times New Roman"/>
              </w:rPr>
              <w:t>Problem set</w:t>
            </w:r>
            <w:r w:rsidR="00933152">
              <w:rPr>
                <w:rFonts w:ascii="Times New Roman" w:hAnsi="Times New Roman"/>
              </w:rPr>
              <w:t xml:space="preserve"> #6 </w:t>
            </w:r>
            <w:r w:rsidR="00933152" w:rsidRPr="00125C96">
              <w:rPr>
                <w:rFonts w:ascii="Times New Roman" w:hAnsi="Times New Roman"/>
              </w:rPr>
              <w:t>introduction</w:t>
            </w:r>
            <w:r w:rsidRPr="00125C96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 xml:space="preserve">Value of </w:t>
            </w:r>
            <w:r w:rsidR="00A563F4">
              <w:rPr>
                <w:rFonts w:ascii="Times New Roman" w:hAnsi="Times New Roman"/>
              </w:rPr>
              <w:t xml:space="preserve">Ecosystem Services: Prairie Restoration. </w:t>
            </w:r>
            <w:r w:rsidRPr="00125C96">
              <w:rPr>
                <w:rFonts w:ascii="Times New Roman" w:hAnsi="Times New Roman"/>
                <w:b/>
              </w:rPr>
              <w:t xml:space="preserve">Individuals submit analysis to Gary Libecap/Dan Szmurlo by 8 am Thursday </w:t>
            </w:r>
            <w:r>
              <w:rPr>
                <w:rFonts w:ascii="Times New Roman" w:hAnsi="Times New Roman"/>
                <w:b/>
              </w:rPr>
              <w:t xml:space="preserve">November </w:t>
            </w:r>
            <w:r w:rsidR="00A563F4">
              <w:rPr>
                <w:rFonts w:ascii="Times New Roman" w:hAnsi="Times New Roman"/>
                <w:b/>
              </w:rPr>
              <w:t>10</w:t>
            </w:r>
            <w:r w:rsidRPr="00125C96">
              <w:rPr>
                <w:rFonts w:ascii="Times New Roman" w:hAnsi="Times New Roman"/>
                <w:b/>
              </w:rPr>
              <w:t xml:space="preserve"> and be prepared to lead discussion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933152" w:rsidRPr="008C29A4" w:rsidRDefault="00933152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Contingent Valuation Surveys</w:t>
            </w:r>
          </w:p>
          <w:p w:rsidR="008C29A4" w:rsidRDefault="008C29A4" w:rsidP="008C29A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 w:rsidRPr="00AC5DC4">
              <w:rPr>
                <w:rFonts w:ascii="Times New Roman" w:hAnsi="Times New Roman"/>
              </w:rPr>
              <w:t>Discussion of survey instruments: Kotchen and Reiling; Loomis</w:t>
            </w:r>
            <w:r>
              <w:rPr>
                <w:rFonts w:ascii="Times New Roman" w:hAnsi="Times New Roman"/>
              </w:rPr>
              <w:t>.</w:t>
            </w:r>
          </w:p>
          <w:p w:rsidR="008C29A4" w:rsidRPr="00AC5DC4" w:rsidRDefault="008C29A4" w:rsidP="008C29A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 discussion of CV in GP analyses.</w:t>
            </w:r>
          </w:p>
          <w:p w:rsidR="00630F8D" w:rsidRDefault="00630F8D" w:rsidP="00AB442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AB4420" w:rsidRDefault="00A563F4" w:rsidP="00AB442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November 8: </w:t>
            </w:r>
            <w:r w:rsidR="00AB4420">
              <w:rPr>
                <w:rFonts w:ascii="Times New Roman" w:hAnsi="Times New Roman"/>
                <w:b/>
              </w:rPr>
              <w:t>First Team Presentations with Critical Reviews by Class:</w:t>
            </w:r>
          </w:p>
          <w:p w:rsidR="00A563F4" w:rsidRDefault="00A563F4" w:rsidP="00AB4420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14.</w:t>
            </w:r>
          </w:p>
          <w:p w:rsidR="00AB4420" w:rsidRDefault="00AB4420" w:rsidP="00AB4420">
            <w:pPr>
              <w:rPr>
                <w:rFonts w:ascii="Times New Roman" w:hAnsi="Times New Roman"/>
                <w:b/>
                <w:i/>
              </w:rPr>
            </w:pPr>
          </w:p>
          <w:p w:rsidR="00AB4420" w:rsidRPr="00850289" w:rsidRDefault="00AB4420" w:rsidP="00980439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Benefit/Cost Valuation: 10 minutes per team. 3-4 teams.</w:t>
            </w:r>
            <w:r w:rsidRPr="00850289">
              <w:rPr>
                <w:rFonts w:ascii="Times New Roman" w:hAnsi="Times New Roman"/>
              </w:rPr>
              <w:t xml:space="preserve"> </w:t>
            </w:r>
          </w:p>
          <w:p w:rsidR="00AB4420" w:rsidRDefault="00AB4420" w:rsidP="0048167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1563B6" w:rsidRDefault="001A7DB3" w:rsidP="0048167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November </w:t>
            </w:r>
            <w:r w:rsidR="00A563F4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:</w:t>
            </w:r>
            <w:r w:rsidR="00E37B86">
              <w:rPr>
                <w:rFonts w:ascii="Times New Roman" w:hAnsi="Times New Roman"/>
                <w:b/>
              </w:rPr>
              <w:t xml:space="preserve"> Problem Set # </w:t>
            </w:r>
            <w:r w:rsidR="00C86B78">
              <w:rPr>
                <w:rFonts w:ascii="Times New Roman" w:hAnsi="Times New Roman"/>
                <w:b/>
              </w:rPr>
              <w:t>6</w:t>
            </w:r>
            <w:r w:rsidR="002652A9">
              <w:rPr>
                <w:rFonts w:ascii="Times New Roman" w:hAnsi="Times New Roman"/>
                <w:b/>
              </w:rPr>
              <w:t xml:space="preserve"> Valuing Ecosystem Services</w:t>
            </w:r>
            <w:r w:rsidR="00A563F4">
              <w:rPr>
                <w:rFonts w:ascii="Times New Roman" w:hAnsi="Times New Roman"/>
                <w:b/>
              </w:rPr>
              <w:t>, Prairie Restoration</w:t>
            </w:r>
            <w:r w:rsidR="00CD54E3">
              <w:rPr>
                <w:rFonts w:ascii="Times New Roman" w:hAnsi="Times New Roman"/>
                <w:b/>
              </w:rPr>
              <w:t>, Travel Cost and Hedonic Measures</w:t>
            </w:r>
            <w:r w:rsidR="00A563F4">
              <w:rPr>
                <w:rFonts w:ascii="Times New Roman" w:hAnsi="Times New Roman"/>
                <w:b/>
              </w:rPr>
              <w:t>.</w:t>
            </w:r>
            <w:r w:rsidR="00E37B86">
              <w:rPr>
                <w:rFonts w:ascii="Times New Roman" w:hAnsi="Times New Roman"/>
                <w:b/>
              </w:rPr>
              <w:t xml:space="preserve"> </w:t>
            </w:r>
            <w:r w:rsidR="001563B6">
              <w:rPr>
                <w:rFonts w:ascii="Times New Roman" w:hAnsi="Times New Roman"/>
                <w:b/>
              </w:rPr>
              <w:t>Lecture 1</w:t>
            </w:r>
            <w:r w:rsidR="00A563F4">
              <w:rPr>
                <w:rFonts w:ascii="Times New Roman" w:hAnsi="Times New Roman"/>
                <w:b/>
              </w:rPr>
              <w:t>5.</w:t>
            </w:r>
          </w:p>
          <w:p w:rsidR="000F3172" w:rsidRDefault="000F3172" w:rsidP="0048167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A563F4" w:rsidRPr="00933152" w:rsidRDefault="00A563F4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 w:rsidRPr="001A3C49">
              <w:rPr>
                <w:rFonts w:ascii="Times New Roman" w:hAnsi="Times New Roman"/>
              </w:rPr>
              <w:t xml:space="preserve">Discussion of </w:t>
            </w:r>
            <w:r>
              <w:rPr>
                <w:rFonts w:ascii="Times New Roman" w:hAnsi="Times New Roman"/>
              </w:rPr>
              <w:t>valuation of ecosystem services, prairie restoration, led by Dan Szmurlo and selected students.</w:t>
            </w:r>
          </w:p>
          <w:p w:rsidR="00933152" w:rsidRPr="00A1468F" w:rsidRDefault="00933152" w:rsidP="0098043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Contingent Valuation.</w:t>
            </w:r>
          </w:p>
          <w:p w:rsidR="00A563F4" w:rsidRDefault="00A563F4" w:rsidP="0048167E">
            <w:pPr>
              <w:pStyle w:val="ListParagraph"/>
              <w:ind w:left="0"/>
              <w:rPr>
                <w:rFonts w:ascii="Times New Roman" w:hAnsi="Times New Roman"/>
                <w:b/>
                <w:i/>
              </w:rPr>
            </w:pPr>
          </w:p>
          <w:p w:rsidR="001563B6" w:rsidRDefault="000F3172" w:rsidP="000F317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November 15:</w:t>
            </w:r>
            <w:r w:rsidR="001563B6">
              <w:rPr>
                <w:rFonts w:ascii="Times New Roman" w:hAnsi="Times New Roman"/>
                <w:b/>
              </w:rPr>
              <w:t xml:space="preserve"> </w:t>
            </w:r>
            <w:r w:rsidR="00414E52">
              <w:rPr>
                <w:rFonts w:ascii="Times New Roman" w:hAnsi="Times New Roman"/>
                <w:b/>
              </w:rPr>
              <w:t>Second</w:t>
            </w:r>
            <w:r>
              <w:rPr>
                <w:rFonts w:ascii="Times New Roman" w:hAnsi="Times New Roman"/>
                <w:b/>
              </w:rPr>
              <w:t xml:space="preserve"> Team Presentations with Critical Reviews by Class.</w:t>
            </w:r>
          </w:p>
          <w:p w:rsidR="000F3172" w:rsidRDefault="000F3172" w:rsidP="000F317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16</w:t>
            </w:r>
          </w:p>
          <w:p w:rsidR="001563B6" w:rsidRDefault="001563B6" w:rsidP="001563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63B6" w:rsidRPr="00122861" w:rsidRDefault="001563B6" w:rsidP="0098043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Benefit/Cost </w:t>
            </w:r>
            <w:r w:rsidRPr="00122861">
              <w:rPr>
                <w:rFonts w:ascii="Times New Roman" w:hAnsi="Times New Roman"/>
              </w:rPr>
              <w:t>calculations</w:t>
            </w:r>
            <w:r>
              <w:rPr>
                <w:rFonts w:ascii="Times New Roman" w:hAnsi="Times New Roman"/>
              </w:rPr>
              <w:t xml:space="preserve">, 10 minutes per team, 3-4 teams. </w:t>
            </w:r>
          </w:p>
          <w:p w:rsidR="001563B6" w:rsidRDefault="001563B6" w:rsidP="00AC5DC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0F3172" w:rsidRDefault="001563B6" w:rsidP="000F317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November </w:t>
            </w:r>
            <w:r w:rsidR="00AB4420">
              <w:rPr>
                <w:rFonts w:ascii="Times New Roman" w:hAnsi="Times New Roman"/>
                <w:b/>
              </w:rPr>
              <w:t>1</w:t>
            </w:r>
            <w:r w:rsidR="000F3172">
              <w:rPr>
                <w:rFonts w:ascii="Times New Roman" w:hAnsi="Times New Roman"/>
                <w:b/>
              </w:rPr>
              <w:t>7</w:t>
            </w:r>
            <w:r w:rsidR="00AB4420">
              <w:rPr>
                <w:rFonts w:ascii="Times New Roman" w:hAnsi="Times New Roman"/>
                <w:b/>
              </w:rPr>
              <w:t xml:space="preserve">: </w:t>
            </w:r>
            <w:r w:rsidR="00933152">
              <w:rPr>
                <w:rFonts w:ascii="Times New Roman" w:hAnsi="Times New Roman"/>
                <w:b/>
              </w:rPr>
              <w:t xml:space="preserve">  </w:t>
            </w:r>
            <w:r w:rsidR="000F3172">
              <w:rPr>
                <w:rFonts w:ascii="Times New Roman" w:hAnsi="Times New Roman"/>
                <w:b/>
              </w:rPr>
              <w:t xml:space="preserve"> </w:t>
            </w:r>
          </w:p>
          <w:p w:rsidR="000F3172" w:rsidRDefault="000F3172" w:rsidP="000F317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17.</w:t>
            </w:r>
          </w:p>
          <w:p w:rsidR="008C29A4" w:rsidRPr="008333F9" w:rsidRDefault="008C29A4" w:rsidP="008C29A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</w:rPr>
            </w:pPr>
            <w:r w:rsidRPr="008333F9"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</w:rPr>
              <w:t xml:space="preserve">adings: Pearce, et al, Chapter </w:t>
            </w:r>
            <w:r w:rsidRPr="008333F9">
              <w:rPr>
                <w:rFonts w:ascii="Times New Roman" w:hAnsi="Times New Roman"/>
              </w:rPr>
              <w:t>7, 8.</w:t>
            </w:r>
          </w:p>
          <w:p w:rsidR="008C29A4" w:rsidRPr="008333F9" w:rsidRDefault="008C29A4" w:rsidP="008C29A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8333F9">
              <w:rPr>
                <w:rFonts w:ascii="Times New Roman" w:hAnsi="Times New Roman"/>
                <w:kern w:val="0"/>
              </w:rPr>
              <w:t>Catherine L. Kling, Daniel J. Phaneuf, and Jinhua Zhao (2012) “</w:t>
            </w:r>
            <w:r w:rsidRPr="008333F9">
              <w:rPr>
                <w:rFonts w:ascii="Times New Roman" w:hAnsi="Times New Roman"/>
                <w:bCs/>
                <w:kern w:val="0"/>
              </w:rPr>
              <w:t>From Exxon to BP: Has Some Number Become Better than No Number?”</w:t>
            </w:r>
            <w:r w:rsidRPr="008333F9">
              <w:rPr>
                <w:rFonts w:ascii="Times New Roman" w:hAnsi="Times New Roman"/>
                <w:i/>
                <w:iCs/>
                <w:kern w:val="0"/>
              </w:rPr>
              <w:t xml:space="preserve"> Journal of Economic Perspectives</w:t>
            </w:r>
            <w:r w:rsidRPr="008333F9">
              <w:rPr>
                <w:rFonts w:ascii="Times New Roman" w:hAnsi="Times New Roman"/>
                <w:iCs/>
                <w:kern w:val="0"/>
              </w:rPr>
              <w:t xml:space="preserve"> 26( 4): 3–26.</w:t>
            </w:r>
          </w:p>
          <w:p w:rsidR="008C29A4" w:rsidRPr="008D5F82" w:rsidRDefault="008C29A4" w:rsidP="008C29A4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8333F9">
              <w:rPr>
                <w:rFonts w:ascii="Times New Roman" w:hAnsi="Times New Roman"/>
              </w:rPr>
              <w:t xml:space="preserve">John Loomis and Douglas Larson, (1994), “Total Economic Values of Increasing Gray Whale Populations; Results from a Contingent Valuation Survey of Visitors and Households,” </w:t>
            </w:r>
            <w:r w:rsidRPr="008333F9">
              <w:rPr>
                <w:rFonts w:ascii="Times New Roman" w:hAnsi="Times New Roman"/>
                <w:i/>
              </w:rPr>
              <w:t xml:space="preserve">Marine Resource Economics </w:t>
            </w:r>
            <w:r w:rsidRPr="008333F9">
              <w:rPr>
                <w:rFonts w:ascii="Times New Roman" w:hAnsi="Times New Roman"/>
              </w:rPr>
              <w:t>9: 275-86.</w:t>
            </w:r>
          </w:p>
          <w:p w:rsidR="008D5F82" w:rsidRPr="008D5F82" w:rsidRDefault="008D5F82" w:rsidP="008D5F82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Whale, Fire </w:t>
            </w:r>
            <w:r w:rsidRPr="008D5F82">
              <w:rPr>
                <w:rFonts w:ascii="Times New Roman" w:hAnsi="Times New Roman"/>
                <w:kern w:val="0"/>
              </w:rPr>
              <w:t>Survey Instruments</w:t>
            </w:r>
          </w:p>
          <w:p w:rsidR="008D5F82" w:rsidRPr="008D5F82" w:rsidRDefault="008D5F82" w:rsidP="008D5F8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</w:p>
          <w:p w:rsidR="008D5F82" w:rsidRPr="008D5F82" w:rsidRDefault="008D5F82" w:rsidP="008D5F8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</w:p>
          <w:p w:rsidR="000F3172" w:rsidRDefault="000F3172" w:rsidP="000F317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E5045E" w:rsidRDefault="00E5045E" w:rsidP="00F955AA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AF7A1C" w:rsidRDefault="000F3172" w:rsidP="008D381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November 22</w:t>
            </w:r>
            <w:r w:rsidR="00AF7A1C">
              <w:rPr>
                <w:rFonts w:ascii="Times New Roman" w:hAnsi="Times New Roman"/>
                <w:b/>
              </w:rPr>
              <w:t xml:space="preserve">: </w:t>
            </w:r>
            <w:r w:rsidR="00AF7A1C" w:rsidRPr="00201906">
              <w:rPr>
                <w:rFonts w:ascii="Times New Roman" w:hAnsi="Times New Roman"/>
                <w:b/>
                <w:i/>
              </w:rPr>
              <w:t>Introduction</w:t>
            </w:r>
            <w:r w:rsidR="00AF7A1C" w:rsidRPr="005F2F4C">
              <w:rPr>
                <w:rFonts w:ascii="Times New Roman" w:hAnsi="Times New Roman"/>
                <w:b/>
                <w:i/>
              </w:rPr>
              <w:t xml:space="preserve"> to Benefit Valuation Continued; </w:t>
            </w:r>
            <w:r w:rsidR="00AF7A1C">
              <w:rPr>
                <w:rFonts w:ascii="Times New Roman" w:hAnsi="Times New Roman"/>
                <w:b/>
                <w:i/>
              </w:rPr>
              <w:t>Contingent Valuation</w:t>
            </w:r>
            <w:r w:rsidR="00AF7A1C">
              <w:rPr>
                <w:rFonts w:ascii="Times New Roman" w:hAnsi="Times New Roman"/>
                <w:b/>
              </w:rPr>
              <w:t xml:space="preserve"> </w:t>
            </w:r>
          </w:p>
          <w:p w:rsidR="008D3818" w:rsidRDefault="008D3818" w:rsidP="008D3818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Lecture 18</w:t>
            </w:r>
          </w:p>
          <w:p w:rsidR="008D5F82" w:rsidRDefault="008D5F82" w:rsidP="008D5F8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/>
              </w:rPr>
            </w:pPr>
            <w:r w:rsidRPr="008333F9">
              <w:rPr>
                <w:rFonts w:ascii="Times New Roman" w:hAnsi="Times New Roman"/>
              </w:rPr>
              <w:t xml:space="preserve">Kotchen and Burger (2007) “Should we Drill in the Arctic National Wildlife Refuge? An Economic Perspective,” </w:t>
            </w:r>
            <w:r w:rsidRPr="008333F9">
              <w:rPr>
                <w:rFonts w:ascii="Times New Roman" w:hAnsi="Times New Roman"/>
                <w:i/>
              </w:rPr>
              <w:t>Energy Policy</w:t>
            </w:r>
          </w:p>
          <w:p w:rsidR="008D5F82" w:rsidRPr="008D5F82" w:rsidRDefault="008D5F82" w:rsidP="008D5F8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Cs/>
              </w:rPr>
            </w:pPr>
            <w:r w:rsidRPr="008333F9">
              <w:rPr>
                <w:rFonts w:ascii="Times New Roman" w:hAnsi="Times New Roman"/>
              </w:rPr>
              <w:t>Kotchen and Reiling  (2000) “</w:t>
            </w:r>
            <w:hyperlink r:id="rId11" w:history="1">
              <w:r w:rsidRPr="008333F9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Environmental Attitudes, Motivations, and Contingent Valuation of Nonuse Values: A Case Study Involving Endangered Species</w:t>
              </w:r>
            </w:hyperlink>
            <w:r w:rsidRPr="008333F9">
              <w:rPr>
                <w:rFonts w:ascii="Times New Roman" w:hAnsi="Times New Roman"/>
              </w:rPr>
              <w:t xml:space="preserve">,” </w:t>
            </w:r>
            <w:r w:rsidRPr="008333F9">
              <w:rPr>
                <w:rFonts w:ascii="Times New Roman" w:hAnsi="Times New Roman"/>
                <w:i/>
                <w:iCs/>
              </w:rPr>
              <w:t>Ecological Economics</w:t>
            </w:r>
            <w:r w:rsidRPr="008333F9">
              <w:rPr>
                <w:rFonts w:ascii="Times New Roman" w:hAnsi="Times New Roman"/>
                <w:iCs/>
              </w:rPr>
              <w:t>32: 93-107.</w:t>
            </w:r>
            <w:r w:rsidRPr="008D5F82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48"/>
                <w:szCs w:val="48"/>
              </w:rPr>
              <w:t xml:space="preserve"> </w:t>
            </w:r>
          </w:p>
          <w:p w:rsidR="00000000" w:rsidRPr="008D5F82" w:rsidRDefault="008D5F82" w:rsidP="008D5F82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/>
                <w:iCs/>
              </w:rPr>
            </w:pPr>
            <w:r w:rsidRPr="008D5F82">
              <w:rPr>
                <w:rFonts w:ascii="Times New Roman" w:hAnsi="Times New Roman"/>
                <w:iCs/>
              </w:rPr>
              <w:t>Kotchen and Reiling Survey Instruments</w:t>
            </w:r>
          </w:p>
          <w:p w:rsidR="00AC5DC4" w:rsidRDefault="00AC5DC4" w:rsidP="00AC5DC4">
            <w:pPr>
              <w:pStyle w:val="ListParagraph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  <w:p w:rsidR="000F3172" w:rsidRDefault="000F3172" w:rsidP="000F3172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November 24: No class Thanksgiving Holiday</w:t>
            </w:r>
          </w:p>
          <w:p w:rsidR="000F3172" w:rsidRDefault="000F3172" w:rsidP="00ED4F3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ED4F31" w:rsidRPr="004F0BC2" w:rsidRDefault="00201906" w:rsidP="00ED4F31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November </w:t>
            </w:r>
            <w:r w:rsidR="000F3172">
              <w:rPr>
                <w:rFonts w:ascii="Times New Roman" w:hAnsi="Times New Roman"/>
                <w:b/>
              </w:rPr>
              <w:t>29</w:t>
            </w:r>
            <w:r>
              <w:rPr>
                <w:rFonts w:ascii="Times New Roman" w:hAnsi="Times New Roman"/>
                <w:b/>
              </w:rPr>
              <w:t>:</w:t>
            </w:r>
            <w:r w:rsidR="00ED4F31">
              <w:rPr>
                <w:rFonts w:ascii="Times New Roman" w:hAnsi="Times New Roman"/>
                <w:b/>
              </w:rPr>
              <w:t xml:space="preserve"> </w:t>
            </w:r>
            <w:r w:rsidR="00ED4F31" w:rsidRPr="004F0BC2">
              <w:rPr>
                <w:rFonts w:ascii="Times New Roman" w:hAnsi="Times New Roman"/>
                <w:b/>
              </w:rPr>
              <w:t>Benefit Measures: Health</w:t>
            </w:r>
            <w:r w:rsidR="000F3172" w:rsidRPr="00D17049">
              <w:rPr>
                <w:rFonts w:ascii="Times New Roman" w:hAnsi="Times New Roman"/>
                <w:b/>
                <w:i/>
              </w:rPr>
              <w:t xml:space="preserve"> Valuing Health and Life Risk</w:t>
            </w:r>
          </w:p>
          <w:p w:rsidR="00ED4F31" w:rsidRDefault="00ED4F31" w:rsidP="00ED4F31">
            <w:pPr>
              <w:rPr>
                <w:rFonts w:ascii="Times New Roman" w:hAnsi="Times New Roman"/>
                <w:b/>
              </w:rPr>
            </w:pPr>
            <w:r w:rsidRPr="004F0BC2">
              <w:rPr>
                <w:rFonts w:ascii="Times New Roman" w:hAnsi="Times New Roman"/>
                <w:b/>
              </w:rPr>
              <w:t>Lecture 1</w:t>
            </w:r>
            <w:r w:rsidR="000F3172">
              <w:rPr>
                <w:rFonts w:ascii="Times New Roman" w:hAnsi="Times New Roman"/>
                <w:b/>
              </w:rPr>
              <w:t>9.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D4F31" w:rsidRDefault="00ED4F31" w:rsidP="00ED4F31">
            <w:pPr>
              <w:rPr>
                <w:rFonts w:ascii="Times New Roman" w:hAnsi="Times New Roman"/>
                <w:b/>
              </w:rPr>
            </w:pPr>
          </w:p>
          <w:p w:rsidR="00ED4F31" w:rsidRPr="004D4266" w:rsidRDefault="00ED4F31" w:rsidP="0098043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</w:rPr>
            </w:pPr>
            <w:r w:rsidRPr="004D4266">
              <w:rPr>
                <w:rFonts w:ascii="Times New Roman" w:hAnsi="Times New Roman"/>
                <w:bCs/>
                <w:kern w:val="0"/>
              </w:rPr>
              <w:t>Pearce et al, Chapter 14</w:t>
            </w:r>
          </w:p>
          <w:p w:rsidR="00ED4F31" w:rsidRPr="004D4266" w:rsidRDefault="00ED4F31" w:rsidP="0098043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</w:rPr>
            </w:pPr>
            <w:r w:rsidRPr="004D4266">
              <w:rPr>
                <w:rFonts w:ascii="Times New Roman" w:hAnsi="Times New Roman"/>
                <w:bCs/>
                <w:kern w:val="0"/>
              </w:rPr>
              <w:t>James K. Hammitt</w:t>
            </w:r>
            <w:r>
              <w:rPr>
                <w:rFonts w:ascii="Times New Roman" w:hAnsi="Times New Roman"/>
                <w:bCs/>
                <w:kern w:val="0"/>
              </w:rPr>
              <w:t xml:space="preserve"> </w:t>
            </w:r>
            <w:r w:rsidRPr="004D4266">
              <w:rPr>
                <w:rFonts w:ascii="Times New Roman" w:hAnsi="Times New Roman"/>
                <w:bCs/>
                <w:kern w:val="0"/>
              </w:rPr>
              <w:t>(2007) “Valuing Changes in Mortality Risk; Lives Saved Versus Life Years Saved” REEP 1(2): 228-233 only.</w:t>
            </w:r>
          </w:p>
          <w:p w:rsidR="00ED4F31" w:rsidRDefault="00ED4F31" w:rsidP="0098043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</w:rPr>
            </w:pPr>
            <w:r w:rsidRPr="004D4266">
              <w:rPr>
                <w:rFonts w:ascii="Times New Roman" w:hAnsi="Times New Roman"/>
                <w:bCs/>
                <w:kern w:val="0"/>
              </w:rPr>
              <w:t>W. Kip Viscusi (2008) “Value of Life” Palgrave Dictionary of Economics</w:t>
            </w:r>
            <w:r w:rsidR="000F3172">
              <w:rPr>
                <w:rFonts w:ascii="Times New Roman" w:hAnsi="Times New Roman"/>
                <w:bCs/>
                <w:kern w:val="0"/>
              </w:rPr>
              <w:t>.</w:t>
            </w:r>
          </w:p>
          <w:p w:rsidR="000F3172" w:rsidRDefault="000F3172" w:rsidP="00980439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</w:rPr>
            </w:pPr>
            <w:r>
              <w:rPr>
                <w:rFonts w:ascii="Times New Roman" w:hAnsi="Times New Roman"/>
                <w:bCs/>
                <w:kern w:val="0"/>
              </w:rPr>
              <w:t>Class discussion of human valuation issues. More complicated than ecosystem services?</w:t>
            </w:r>
          </w:p>
          <w:p w:rsidR="000F3172" w:rsidRDefault="000F3172" w:rsidP="000F317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0"/>
              </w:rPr>
            </w:pPr>
          </w:p>
          <w:p w:rsidR="00AB4420" w:rsidRPr="00201906" w:rsidRDefault="000F3172" w:rsidP="00AB4420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December 1</w:t>
            </w:r>
            <w:r w:rsidR="00AB4420">
              <w:rPr>
                <w:rFonts w:ascii="Times New Roman" w:hAnsi="Times New Roman"/>
                <w:b/>
              </w:rPr>
              <w:t>: Third</w:t>
            </w:r>
            <w:r w:rsidR="00AB4420">
              <w:rPr>
                <w:rFonts w:ascii="Times New Roman" w:hAnsi="Times New Roman"/>
              </w:rPr>
              <w:t xml:space="preserve"> Team Presentations on Cost/Benefit Calculations, 10 minutes per team, 3-4 teams.   </w:t>
            </w:r>
          </w:p>
          <w:p w:rsidR="00AB4420" w:rsidRDefault="00AB4420" w:rsidP="00DB56D9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0F5781" w:rsidRPr="000F5781" w:rsidRDefault="00AB4420" w:rsidP="00E80E4D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December </w:t>
            </w:r>
            <w:r w:rsidR="000F3172">
              <w:rPr>
                <w:rFonts w:ascii="Times New Roman" w:hAnsi="Times New Roman"/>
                <w:b/>
              </w:rPr>
              <w:t>8</w:t>
            </w:r>
            <w:r w:rsidR="00DB56D9">
              <w:rPr>
                <w:rFonts w:ascii="Times New Roman" w:hAnsi="Times New Roman"/>
                <w:b/>
              </w:rPr>
              <w:t xml:space="preserve">, 8 am: GP CBA analysis due. </w:t>
            </w:r>
            <w:r w:rsidR="000F5781" w:rsidRPr="000F5781">
              <w:rPr>
                <w:rFonts w:ascii="Times New Roman" w:hAnsi="Times New Roman"/>
                <w:b/>
              </w:rPr>
              <w:t>All</w:t>
            </w:r>
            <w:r w:rsidR="000F5781" w:rsidRPr="00827B06">
              <w:rPr>
                <w:rFonts w:ascii="Times New Roman" w:hAnsi="Times New Roman"/>
                <w:b/>
              </w:rPr>
              <w:t xml:space="preserve"> research papers </w:t>
            </w:r>
            <w:r w:rsidR="000F5781">
              <w:rPr>
                <w:rFonts w:ascii="Times New Roman" w:hAnsi="Times New Roman"/>
                <w:b/>
              </w:rPr>
              <w:t>(10 pages with references for each project</w:t>
            </w:r>
            <w:r w:rsidR="00DB56D9">
              <w:rPr>
                <w:rFonts w:ascii="Times New Roman" w:hAnsi="Times New Roman"/>
                <w:b/>
              </w:rPr>
              <w:t xml:space="preserve">). </w:t>
            </w:r>
            <w:r w:rsidR="000F5781" w:rsidRPr="00827B06">
              <w:rPr>
                <w:rFonts w:ascii="Times New Roman" w:hAnsi="Times New Roman"/>
                <w:b/>
              </w:rPr>
              <w:t xml:space="preserve">  </w:t>
            </w:r>
          </w:p>
          <w:p w:rsidR="00822A6C" w:rsidRPr="00BF2922" w:rsidRDefault="00822A6C" w:rsidP="001338B9">
            <w:pPr>
              <w:rPr>
                <w:rFonts w:ascii="Times New Roman" w:hAnsi="Times New Roman"/>
              </w:rPr>
            </w:pPr>
          </w:p>
        </w:tc>
      </w:tr>
      <w:tr w:rsidR="00216824" w:rsidTr="00BB69FA">
        <w:trPr>
          <w:jc w:val="center"/>
        </w:trPr>
        <w:tc>
          <w:tcPr>
            <w:tcW w:w="9090" w:type="dxa"/>
          </w:tcPr>
          <w:p w:rsidR="00216824" w:rsidRPr="00BF2922" w:rsidRDefault="00216824" w:rsidP="00216824">
            <w:pPr>
              <w:pStyle w:val="List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824" w:rsidTr="00BB69FA">
        <w:trPr>
          <w:jc w:val="center"/>
        </w:trPr>
        <w:tc>
          <w:tcPr>
            <w:tcW w:w="9090" w:type="dxa"/>
          </w:tcPr>
          <w:p w:rsidR="00216824" w:rsidRPr="00BF2922" w:rsidRDefault="00216824" w:rsidP="00216824">
            <w:pPr>
              <w:pStyle w:val="List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A1C" w:rsidRPr="008D1371" w:rsidRDefault="00025A1C" w:rsidP="00D3660E">
      <w:pPr>
        <w:rPr>
          <w:rFonts w:ascii="Times New Roman" w:hAnsi="Times New Roman"/>
          <w:i/>
        </w:rPr>
      </w:pPr>
    </w:p>
    <w:sectPr w:rsidR="00025A1C" w:rsidRPr="008D1371" w:rsidSect="001338B9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8B" w:rsidRDefault="00DA638B">
      <w:r>
        <w:separator/>
      </w:r>
    </w:p>
  </w:endnote>
  <w:endnote w:type="continuationSeparator" w:id="0">
    <w:p w:rsidR="00DA638B" w:rsidRDefault="00DA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8B" w:rsidRDefault="00DA638B" w:rsidP="006C69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38B" w:rsidRDefault="00DA6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8B" w:rsidRDefault="00DA638B" w:rsidP="006C69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F82">
      <w:rPr>
        <w:rStyle w:val="PageNumber"/>
        <w:noProof/>
      </w:rPr>
      <w:t>7</w:t>
    </w:r>
    <w:r>
      <w:rPr>
        <w:rStyle w:val="PageNumber"/>
      </w:rPr>
      <w:fldChar w:fldCharType="end"/>
    </w:r>
  </w:p>
  <w:p w:rsidR="00DA638B" w:rsidRDefault="00DA6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8B" w:rsidRDefault="00DA638B">
      <w:r>
        <w:separator/>
      </w:r>
    </w:p>
  </w:footnote>
  <w:footnote w:type="continuationSeparator" w:id="0">
    <w:p w:rsidR="00DA638B" w:rsidRDefault="00DA6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28F6"/>
    <w:multiLevelType w:val="hybridMultilevel"/>
    <w:tmpl w:val="611A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4AFE"/>
    <w:multiLevelType w:val="hybridMultilevel"/>
    <w:tmpl w:val="910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CDF"/>
    <w:multiLevelType w:val="hybridMultilevel"/>
    <w:tmpl w:val="1F52F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4F7772"/>
    <w:multiLevelType w:val="hybridMultilevel"/>
    <w:tmpl w:val="E588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29C"/>
    <w:multiLevelType w:val="hybridMultilevel"/>
    <w:tmpl w:val="FA7A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36FD"/>
    <w:multiLevelType w:val="hybridMultilevel"/>
    <w:tmpl w:val="A1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0571"/>
    <w:multiLevelType w:val="hybridMultilevel"/>
    <w:tmpl w:val="4F22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9521D"/>
    <w:multiLevelType w:val="hybridMultilevel"/>
    <w:tmpl w:val="D326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6806"/>
    <w:multiLevelType w:val="hybridMultilevel"/>
    <w:tmpl w:val="E1B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819CC"/>
    <w:multiLevelType w:val="hybridMultilevel"/>
    <w:tmpl w:val="DDBA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1180"/>
    <w:multiLevelType w:val="hybridMultilevel"/>
    <w:tmpl w:val="057A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56E4"/>
    <w:multiLevelType w:val="hybridMultilevel"/>
    <w:tmpl w:val="4ECC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48FA"/>
    <w:multiLevelType w:val="hybridMultilevel"/>
    <w:tmpl w:val="AFE0C448"/>
    <w:lvl w:ilvl="0" w:tplc="ECE498E8">
      <w:start w:val="1"/>
      <w:numFmt w:val="lowerRoman"/>
      <w:lvlText w:val="%1."/>
      <w:lvlJc w:val="left"/>
      <w:pPr>
        <w:ind w:left="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2F0790D"/>
    <w:multiLevelType w:val="hybridMultilevel"/>
    <w:tmpl w:val="1D2C66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6DD208C"/>
    <w:multiLevelType w:val="hybridMultilevel"/>
    <w:tmpl w:val="B84C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A419C"/>
    <w:multiLevelType w:val="hybridMultilevel"/>
    <w:tmpl w:val="7CAE8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67AE"/>
    <w:multiLevelType w:val="hybridMultilevel"/>
    <w:tmpl w:val="716CD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A48C3"/>
    <w:multiLevelType w:val="hybridMultilevel"/>
    <w:tmpl w:val="3C1C7B36"/>
    <w:lvl w:ilvl="0" w:tplc="5A087982">
      <w:start w:val="1"/>
      <w:numFmt w:val="lowerRoman"/>
      <w:lvlText w:val="%1."/>
      <w:lvlJc w:val="left"/>
      <w:pPr>
        <w:ind w:left="-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C321665"/>
    <w:multiLevelType w:val="hybridMultilevel"/>
    <w:tmpl w:val="A054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5454E"/>
    <w:multiLevelType w:val="hybridMultilevel"/>
    <w:tmpl w:val="FAAE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C4F2C"/>
    <w:multiLevelType w:val="hybridMultilevel"/>
    <w:tmpl w:val="D6D2E00A"/>
    <w:lvl w:ilvl="0" w:tplc="5A087982">
      <w:start w:val="1"/>
      <w:numFmt w:val="lowerRoman"/>
      <w:lvlText w:val="%1."/>
      <w:lvlJc w:val="left"/>
      <w:pPr>
        <w:ind w:left="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42CD6782"/>
    <w:multiLevelType w:val="hybridMultilevel"/>
    <w:tmpl w:val="F78679A8"/>
    <w:lvl w:ilvl="0" w:tplc="55EE1D7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005A8"/>
    <w:multiLevelType w:val="hybridMultilevel"/>
    <w:tmpl w:val="4AC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B2105"/>
    <w:multiLevelType w:val="hybridMultilevel"/>
    <w:tmpl w:val="EF0E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0308"/>
    <w:multiLevelType w:val="hybridMultilevel"/>
    <w:tmpl w:val="0A7C892A"/>
    <w:lvl w:ilvl="0" w:tplc="80607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EDE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47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8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8B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62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20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AD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CD29AF"/>
    <w:multiLevelType w:val="hybridMultilevel"/>
    <w:tmpl w:val="C9486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7D5632"/>
    <w:multiLevelType w:val="hybridMultilevel"/>
    <w:tmpl w:val="1454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96372"/>
    <w:multiLevelType w:val="hybridMultilevel"/>
    <w:tmpl w:val="5CA2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C2AAF"/>
    <w:multiLevelType w:val="hybridMultilevel"/>
    <w:tmpl w:val="69B6FF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2613D2"/>
    <w:multiLevelType w:val="hybridMultilevel"/>
    <w:tmpl w:val="0EB0B9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4D076D"/>
    <w:multiLevelType w:val="hybridMultilevel"/>
    <w:tmpl w:val="1EE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868C5"/>
    <w:multiLevelType w:val="hybridMultilevel"/>
    <w:tmpl w:val="0812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921486"/>
    <w:multiLevelType w:val="hybridMultilevel"/>
    <w:tmpl w:val="4C7209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 w15:restartNumberingAfterBreak="0">
    <w:nsid w:val="6205156A"/>
    <w:multiLevelType w:val="hybridMultilevel"/>
    <w:tmpl w:val="384412B4"/>
    <w:lvl w:ilvl="0" w:tplc="EE549ACE">
      <w:start w:val="1"/>
      <w:numFmt w:val="low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68636434"/>
    <w:multiLevelType w:val="hybridMultilevel"/>
    <w:tmpl w:val="F9467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7D63A0"/>
    <w:multiLevelType w:val="hybridMultilevel"/>
    <w:tmpl w:val="5B88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74806"/>
    <w:multiLevelType w:val="hybridMultilevel"/>
    <w:tmpl w:val="A474640A"/>
    <w:lvl w:ilvl="0" w:tplc="ECE498E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A45BB"/>
    <w:multiLevelType w:val="hybridMultilevel"/>
    <w:tmpl w:val="989A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A58B9"/>
    <w:multiLevelType w:val="hybridMultilevel"/>
    <w:tmpl w:val="FF6E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51E4F"/>
    <w:multiLevelType w:val="hybridMultilevel"/>
    <w:tmpl w:val="EA2E6C5C"/>
    <w:lvl w:ilvl="0" w:tplc="42005A6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C702B"/>
    <w:multiLevelType w:val="hybridMultilevel"/>
    <w:tmpl w:val="CB843C6E"/>
    <w:lvl w:ilvl="0" w:tplc="B5FC18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674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E7B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84A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E53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C7C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70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34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54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DA41AC"/>
    <w:multiLevelType w:val="hybridMultilevel"/>
    <w:tmpl w:val="6DE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A7CB8"/>
    <w:multiLevelType w:val="hybridMultilevel"/>
    <w:tmpl w:val="00F413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1"/>
  </w:num>
  <w:num w:numId="3">
    <w:abstractNumId w:val="9"/>
  </w:num>
  <w:num w:numId="4">
    <w:abstractNumId w:val="5"/>
  </w:num>
  <w:num w:numId="5">
    <w:abstractNumId w:val="26"/>
  </w:num>
  <w:num w:numId="6">
    <w:abstractNumId w:val="23"/>
  </w:num>
  <w:num w:numId="7">
    <w:abstractNumId w:val="27"/>
  </w:num>
  <w:num w:numId="8">
    <w:abstractNumId w:val="31"/>
  </w:num>
  <w:num w:numId="9">
    <w:abstractNumId w:val="10"/>
  </w:num>
  <w:num w:numId="10">
    <w:abstractNumId w:val="8"/>
  </w:num>
  <w:num w:numId="11">
    <w:abstractNumId w:val="7"/>
  </w:num>
  <w:num w:numId="12">
    <w:abstractNumId w:val="22"/>
  </w:num>
  <w:num w:numId="13">
    <w:abstractNumId w:val="14"/>
  </w:num>
  <w:num w:numId="14">
    <w:abstractNumId w:val="32"/>
  </w:num>
  <w:num w:numId="15">
    <w:abstractNumId w:val="3"/>
  </w:num>
  <w:num w:numId="16">
    <w:abstractNumId w:val="2"/>
  </w:num>
  <w:num w:numId="17">
    <w:abstractNumId w:val="42"/>
  </w:num>
  <w:num w:numId="18">
    <w:abstractNumId w:val="28"/>
  </w:num>
  <w:num w:numId="19">
    <w:abstractNumId w:val="16"/>
  </w:num>
  <w:num w:numId="20">
    <w:abstractNumId w:val="25"/>
  </w:num>
  <w:num w:numId="21">
    <w:abstractNumId w:val="29"/>
  </w:num>
  <w:num w:numId="22">
    <w:abstractNumId w:val="39"/>
  </w:num>
  <w:num w:numId="23">
    <w:abstractNumId w:val="21"/>
  </w:num>
  <w:num w:numId="24">
    <w:abstractNumId w:val="33"/>
  </w:num>
  <w:num w:numId="25">
    <w:abstractNumId w:val="36"/>
  </w:num>
  <w:num w:numId="26">
    <w:abstractNumId w:val="12"/>
  </w:num>
  <w:num w:numId="27">
    <w:abstractNumId w:val="20"/>
  </w:num>
  <w:num w:numId="28">
    <w:abstractNumId w:val="17"/>
  </w:num>
  <w:num w:numId="29">
    <w:abstractNumId w:val="35"/>
  </w:num>
  <w:num w:numId="30">
    <w:abstractNumId w:val="18"/>
  </w:num>
  <w:num w:numId="31">
    <w:abstractNumId w:val="24"/>
  </w:num>
  <w:num w:numId="32">
    <w:abstractNumId w:val="4"/>
  </w:num>
  <w:num w:numId="33">
    <w:abstractNumId w:val="34"/>
  </w:num>
  <w:num w:numId="34">
    <w:abstractNumId w:val="38"/>
  </w:num>
  <w:num w:numId="35">
    <w:abstractNumId w:val="1"/>
  </w:num>
  <w:num w:numId="36">
    <w:abstractNumId w:val="11"/>
  </w:num>
  <w:num w:numId="37">
    <w:abstractNumId w:val="30"/>
  </w:num>
  <w:num w:numId="38">
    <w:abstractNumId w:val="0"/>
  </w:num>
  <w:num w:numId="39">
    <w:abstractNumId w:val="37"/>
  </w:num>
  <w:num w:numId="40">
    <w:abstractNumId w:val="19"/>
  </w:num>
  <w:num w:numId="41">
    <w:abstractNumId w:val="15"/>
  </w:num>
  <w:num w:numId="42">
    <w:abstractNumId w:val="6"/>
  </w:num>
  <w:num w:numId="43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7E"/>
    <w:rsid w:val="0000351F"/>
    <w:rsid w:val="000045F3"/>
    <w:rsid w:val="00007BD8"/>
    <w:rsid w:val="00011AE0"/>
    <w:rsid w:val="00012F60"/>
    <w:rsid w:val="00013E0B"/>
    <w:rsid w:val="00015041"/>
    <w:rsid w:val="000203B4"/>
    <w:rsid w:val="00023479"/>
    <w:rsid w:val="00023929"/>
    <w:rsid w:val="00025A1C"/>
    <w:rsid w:val="00032C01"/>
    <w:rsid w:val="0003343E"/>
    <w:rsid w:val="000351C0"/>
    <w:rsid w:val="00036B56"/>
    <w:rsid w:val="000440DA"/>
    <w:rsid w:val="00053199"/>
    <w:rsid w:val="00056C55"/>
    <w:rsid w:val="00060F6E"/>
    <w:rsid w:val="00063672"/>
    <w:rsid w:val="000648AB"/>
    <w:rsid w:val="000671B4"/>
    <w:rsid w:val="00067D1C"/>
    <w:rsid w:val="000708B7"/>
    <w:rsid w:val="000729E1"/>
    <w:rsid w:val="00076315"/>
    <w:rsid w:val="00092194"/>
    <w:rsid w:val="000943F7"/>
    <w:rsid w:val="00096D64"/>
    <w:rsid w:val="00096FE3"/>
    <w:rsid w:val="000A1299"/>
    <w:rsid w:val="000A3D40"/>
    <w:rsid w:val="000B53A5"/>
    <w:rsid w:val="000C2BC3"/>
    <w:rsid w:val="000C3BCE"/>
    <w:rsid w:val="000D1E52"/>
    <w:rsid w:val="000E3DA7"/>
    <w:rsid w:val="000F3172"/>
    <w:rsid w:val="000F5781"/>
    <w:rsid w:val="000F642C"/>
    <w:rsid w:val="000F658E"/>
    <w:rsid w:val="001017EC"/>
    <w:rsid w:val="00102561"/>
    <w:rsid w:val="0010286B"/>
    <w:rsid w:val="00105165"/>
    <w:rsid w:val="001078D6"/>
    <w:rsid w:val="00115DFC"/>
    <w:rsid w:val="00122861"/>
    <w:rsid w:val="001246A5"/>
    <w:rsid w:val="00125C96"/>
    <w:rsid w:val="00132CCE"/>
    <w:rsid w:val="001338B9"/>
    <w:rsid w:val="00133A78"/>
    <w:rsid w:val="00134CF0"/>
    <w:rsid w:val="001366BC"/>
    <w:rsid w:val="00143E96"/>
    <w:rsid w:val="00146868"/>
    <w:rsid w:val="00146E37"/>
    <w:rsid w:val="00147EA2"/>
    <w:rsid w:val="00150384"/>
    <w:rsid w:val="00152C6E"/>
    <w:rsid w:val="001563B6"/>
    <w:rsid w:val="0016100C"/>
    <w:rsid w:val="00161F51"/>
    <w:rsid w:val="001660AC"/>
    <w:rsid w:val="001665AA"/>
    <w:rsid w:val="00167C11"/>
    <w:rsid w:val="00175B0B"/>
    <w:rsid w:val="00177426"/>
    <w:rsid w:val="001846DC"/>
    <w:rsid w:val="001A0537"/>
    <w:rsid w:val="001A2DA3"/>
    <w:rsid w:val="001A3C49"/>
    <w:rsid w:val="001A50A6"/>
    <w:rsid w:val="001A7DB3"/>
    <w:rsid w:val="001B2709"/>
    <w:rsid w:val="001B4DDE"/>
    <w:rsid w:val="001C0484"/>
    <w:rsid w:val="001C3B9E"/>
    <w:rsid w:val="001D4634"/>
    <w:rsid w:val="001D502B"/>
    <w:rsid w:val="001F0B9A"/>
    <w:rsid w:val="001F1D98"/>
    <w:rsid w:val="001F2857"/>
    <w:rsid w:val="001F3D06"/>
    <w:rsid w:val="001F51C8"/>
    <w:rsid w:val="00201906"/>
    <w:rsid w:val="00203E6F"/>
    <w:rsid w:val="002056A4"/>
    <w:rsid w:val="002056EC"/>
    <w:rsid w:val="002106AE"/>
    <w:rsid w:val="002124A4"/>
    <w:rsid w:val="00214C42"/>
    <w:rsid w:val="00216824"/>
    <w:rsid w:val="002220CE"/>
    <w:rsid w:val="00230E55"/>
    <w:rsid w:val="00234B37"/>
    <w:rsid w:val="00240BF3"/>
    <w:rsid w:val="00242EBD"/>
    <w:rsid w:val="00245874"/>
    <w:rsid w:val="00245B1B"/>
    <w:rsid w:val="00246ED2"/>
    <w:rsid w:val="00251F14"/>
    <w:rsid w:val="00253B0A"/>
    <w:rsid w:val="00255289"/>
    <w:rsid w:val="00261001"/>
    <w:rsid w:val="0026127D"/>
    <w:rsid w:val="002652A9"/>
    <w:rsid w:val="002661D9"/>
    <w:rsid w:val="00267B5E"/>
    <w:rsid w:val="0027019F"/>
    <w:rsid w:val="0027550B"/>
    <w:rsid w:val="002805C9"/>
    <w:rsid w:val="0028320A"/>
    <w:rsid w:val="00286C01"/>
    <w:rsid w:val="00287BD9"/>
    <w:rsid w:val="00294FA3"/>
    <w:rsid w:val="0029639A"/>
    <w:rsid w:val="0029654D"/>
    <w:rsid w:val="002A0047"/>
    <w:rsid w:val="002A0A67"/>
    <w:rsid w:val="002B238A"/>
    <w:rsid w:val="002B602B"/>
    <w:rsid w:val="002B6E59"/>
    <w:rsid w:val="002C0E00"/>
    <w:rsid w:val="002D0AD6"/>
    <w:rsid w:val="002D0E2C"/>
    <w:rsid w:val="002D3AFC"/>
    <w:rsid w:val="002D4D5C"/>
    <w:rsid w:val="002E0D53"/>
    <w:rsid w:val="002E2DA4"/>
    <w:rsid w:val="002E793C"/>
    <w:rsid w:val="002F03F5"/>
    <w:rsid w:val="002F22C1"/>
    <w:rsid w:val="002F38B4"/>
    <w:rsid w:val="002F79E5"/>
    <w:rsid w:val="00311562"/>
    <w:rsid w:val="00314909"/>
    <w:rsid w:val="0031638B"/>
    <w:rsid w:val="00322A62"/>
    <w:rsid w:val="00323D1F"/>
    <w:rsid w:val="003248EF"/>
    <w:rsid w:val="00334BA7"/>
    <w:rsid w:val="003360C3"/>
    <w:rsid w:val="00340F9B"/>
    <w:rsid w:val="003416C6"/>
    <w:rsid w:val="00347D91"/>
    <w:rsid w:val="003537AD"/>
    <w:rsid w:val="00354401"/>
    <w:rsid w:val="003546F9"/>
    <w:rsid w:val="00360682"/>
    <w:rsid w:val="00362D33"/>
    <w:rsid w:val="0036572C"/>
    <w:rsid w:val="00366B02"/>
    <w:rsid w:val="00372579"/>
    <w:rsid w:val="0037379B"/>
    <w:rsid w:val="00373B93"/>
    <w:rsid w:val="00374357"/>
    <w:rsid w:val="00384878"/>
    <w:rsid w:val="00393DDC"/>
    <w:rsid w:val="003963CF"/>
    <w:rsid w:val="00397F9B"/>
    <w:rsid w:val="003A3097"/>
    <w:rsid w:val="003A4CCD"/>
    <w:rsid w:val="003B4546"/>
    <w:rsid w:val="003B6429"/>
    <w:rsid w:val="003C1056"/>
    <w:rsid w:val="003C21E5"/>
    <w:rsid w:val="003C2489"/>
    <w:rsid w:val="003D1F23"/>
    <w:rsid w:val="003D7B05"/>
    <w:rsid w:val="003E031F"/>
    <w:rsid w:val="003E0E08"/>
    <w:rsid w:val="003F115B"/>
    <w:rsid w:val="003F36CE"/>
    <w:rsid w:val="003F6709"/>
    <w:rsid w:val="00401BBC"/>
    <w:rsid w:val="00404C2B"/>
    <w:rsid w:val="00405987"/>
    <w:rsid w:val="00406B15"/>
    <w:rsid w:val="00414E52"/>
    <w:rsid w:val="00416FD0"/>
    <w:rsid w:val="00444778"/>
    <w:rsid w:val="00445CCC"/>
    <w:rsid w:val="00446084"/>
    <w:rsid w:val="00450311"/>
    <w:rsid w:val="00451A62"/>
    <w:rsid w:val="004545E5"/>
    <w:rsid w:val="0045735A"/>
    <w:rsid w:val="00465194"/>
    <w:rsid w:val="00465AF4"/>
    <w:rsid w:val="004672EC"/>
    <w:rsid w:val="004744AE"/>
    <w:rsid w:val="0048035D"/>
    <w:rsid w:val="0048167E"/>
    <w:rsid w:val="00484540"/>
    <w:rsid w:val="00487397"/>
    <w:rsid w:val="004931B2"/>
    <w:rsid w:val="00495D01"/>
    <w:rsid w:val="004A0A2D"/>
    <w:rsid w:val="004A11AC"/>
    <w:rsid w:val="004A588A"/>
    <w:rsid w:val="004B02A9"/>
    <w:rsid w:val="004B3855"/>
    <w:rsid w:val="004B5C87"/>
    <w:rsid w:val="004B60A4"/>
    <w:rsid w:val="004B7B9F"/>
    <w:rsid w:val="004C118B"/>
    <w:rsid w:val="004C28F7"/>
    <w:rsid w:val="004C3764"/>
    <w:rsid w:val="004C70DE"/>
    <w:rsid w:val="004D4266"/>
    <w:rsid w:val="004F0BC2"/>
    <w:rsid w:val="004F10E8"/>
    <w:rsid w:val="004F5108"/>
    <w:rsid w:val="004F5B13"/>
    <w:rsid w:val="004F617E"/>
    <w:rsid w:val="00502B1A"/>
    <w:rsid w:val="005037DA"/>
    <w:rsid w:val="0052257E"/>
    <w:rsid w:val="00522F4F"/>
    <w:rsid w:val="00527596"/>
    <w:rsid w:val="0054213F"/>
    <w:rsid w:val="00550B77"/>
    <w:rsid w:val="00550FE3"/>
    <w:rsid w:val="00551909"/>
    <w:rsid w:val="00552F26"/>
    <w:rsid w:val="005629CC"/>
    <w:rsid w:val="0056395A"/>
    <w:rsid w:val="00563A21"/>
    <w:rsid w:val="005664CA"/>
    <w:rsid w:val="00567E11"/>
    <w:rsid w:val="005713E4"/>
    <w:rsid w:val="00573B16"/>
    <w:rsid w:val="0058767B"/>
    <w:rsid w:val="005950B3"/>
    <w:rsid w:val="00596D77"/>
    <w:rsid w:val="005A22CE"/>
    <w:rsid w:val="005A5278"/>
    <w:rsid w:val="005B2DB7"/>
    <w:rsid w:val="005C2029"/>
    <w:rsid w:val="005C4A4E"/>
    <w:rsid w:val="005C6F9A"/>
    <w:rsid w:val="005C7166"/>
    <w:rsid w:val="005E4FFE"/>
    <w:rsid w:val="005F21EF"/>
    <w:rsid w:val="005F2F4C"/>
    <w:rsid w:val="005F44DD"/>
    <w:rsid w:val="005F4614"/>
    <w:rsid w:val="005F6D91"/>
    <w:rsid w:val="006032E8"/>
    <w:rsid w:val="00607EA2"/>
    <w:rsid w:val="00611B4B"/>
    <w:rsid w:val="00627ABF"/>
    <w:rsid w:val="00630F8D"/>
    <w:rsid w:val="00632D9D"/>
    <w:rsid w:val="00637372"/>
    <w:rsid w:val="006475E5"/>
    <w:rsid w:val="006537FC"/>
    <w:rsid w:val="00654B91"/>
    <w:rsid w:val="0066491B"/>
    <w:rsid w:val="00675C8D"/>
    <w:rsid w:val="00685D81"/>
    <w:rsid w:val="00687E7F"/>
    <w:rsid w:val="00693854"/>
    <w:rsid w:val="006B7B81"/>
    <w:rsid w:val="006C0CED"/>
    <w:rsid w:val="006C2EDF"/>
    <w:rsid w:val="006C65FF"/>
    <w:rsid w:val="006C69B1"/>
    <w:rsid w:val="006C6B1F"/>
    <w:rsid w:val="006D031A"/>
    <w:rsid w:val="006D0F14"/>
    <w:rsid w:val="006D3438"/>
    <w:rsid w:val="006D40BE"/>
    <w:rsid w:val="006E0ECD"/>
    <w:rsid w:val="006E25CE"/>
    <w:rsid w:val="006E73AF"/>
    <w:rsid w:val="006F09F8"/>
    <w:rsid w:val="006F20E6"/>
    <w:rsid w:val="006F27AA"/>
    <w:rsid w:val="007038B8"/>
    <w:rsid w:val="00707FD9"/>
    <w:rsid w:val="00714A0F"/>
    <w:rsid w:val="00716F76"/>
    <w:rsid w:val="00721C64"/>
    <w:rsid w:val="00723710"/>
    <w:rsid w:val="00724A17"/>
    <w:rsid w:val="007254F2"/>
    <w:rsid w:val="0073271F"/>
    <w:rsid w:val="007333D5"/>
    <w:rsid w:val="007335A9"/>
    <w:rsid w:val="00737E51"/>
    <w:rsid w:val="007420F8"/>
    <w:rsid w:val="00753F06"/>
    <w:rsid w:val="007579DD"/>
    <w:rsid w:val="00772256"/>
    <w:rsid w:val="0077420C"/>
    <w:rsid w:val="007772CF"/>
    <w:rsid w:val="00777530"/>
    <w:rsid w:val="00786244"/>
    <w:rsid w:val="00797A8B"/>
    <w:rsid w:val="007A2A0D"/>
    <w:rsid w:val="007A7777"/>
    <w:rsid w:val="007A7D2F"/>
    <w:rsid w:val="007B3A94"/>
    <w:rsid w:val="007B499E"/>
    <w:rsid w:val="007B49F9"/>
    <w:rsid w:val="007C1868"/>
    <w:rsid w:val="007D7483"/>
    <w:rsid w:val="007E0EE3"/>
    <w:rsid w:val="007E62FA"/>
    <w:rsid w:val="007E6575"/>
    <w:rsid w:val="007F5300"/>
    <w:rsid w:val="007F5E73"/>
    <w:rsid w:val="00803690"/>
    <w:rsid w:val="008040EB"/>
    <w:rsid w:val="00805B24"/>
    <w:rsid w:val="00807671"/>
    <w:rsid w:val="008140B1"/>
    <w:rsid w:val="0081477F"/>
    <w:rsid w:val="00815519"/>
    <w:rsid w:val="008159CC"/>
    <w:rsid w:val="00815AB6"/>
    <w:rsid w:val="00815B84"/>
    <w:rsid w:val="00822A6C"/>
    <w:rsid w:val="00823BDE"/>
    <w:rsid w:val="00824B61"/>
    <w:rsid w:val="00826F27"/>
    <w:rsid w:val="00827664"/>
    <w:rsid w:val="00827B06"/>
    <w:rsid w:val="008333F9"/>
    <w:rsid w:val="00833E97"/>
    <w:rsid w:val="00835B36"/>
    <w:rsid w:val="00844260"/>
    <w:rsid w:val="00850289"/>
    <w:rsid w:val="00857797"/>
    <w:rsid w:val="00860456"/>
    <w:rsid w:val="00870BAE"/>
    <w:rsid w:val="00876424"/>
    <w:rsid w:val="0088469B"/>
    <w:rsid w:val="0088532D"/>
    <w:rsid w:val="008854B5"/>
    <w:rsid w:val="0089221B"/>
    <w:rsid w:val="008931DB"/>
    <w:rsid w:val="008A0F05"/>
    <w:rsid w:val="008A18C9"/>
    <w:rsid w:val="008A4DFD"/>
    <w:rsid w:val="008A548C"/>
    <w:rsid w:val="008B55E5"/>
    <w:rsid w:val="008B7B62"/>
    <w:rsid w:val="008C1EEB"/>
    <w:rsid w:val="008C29A4"/>
    <w:rsid w:val="008C42CB"/>
    <w:rsid w:val="008C490A"/>
    <w:rsid w:val="008C4D5D"/>
    <w:rsid w:val="008C550F"/>
    <w:rsid w:val="008D046E"/>
    <w:rsid w:val="008D0E63"/>
    <w:rsid w:val="008D1371"/>
    <w:rsid w:val="008D1D63"/>
    <w:rsid w:val="008D21EB"/>
    <w:rsid w:val="008D3818"/>
    <w:rsid w:val="008D5F82"/>
    <w:rsid w:val="008D75F5"/>
    <w:rsid w:val="008E3EDC"/>
    <w:rsid w:val="008E5EE6"/>
    <w:rsid w:val="008F2C67"/>
    <w:rsid w:val="008F4BB1"/>
    <w:rsid w:val="0090089D"/>
    <w:rsid w:val="00903701"/>
    <w:rsid w:val="00903C34"/>
    <w:rsid w:val="009059D1"/>
    <w:rsid w:val="009132C5"/>
    <w:rsid w:val="0091684A"/>
    <w:rsid w:val="00920907"/>
    <w:rsid w:val="00922BC2"/>
    <w:rsid w:val="00923053"/>
    <w:rsid w:val="009233B0"/>
    <w:rsid w:val="00930598"/>
    <w:rsid w:val="00932EC5"/>
    <w:rsid w:val="00933152"/>
    <w:rsid w:val="009366A6"/>
    <w:rsid w:val="00941DBC"/>
    <w:rsid w:val="009457FD"/>
    <w:rsid w:val="00946179"/>
    <w:rsid w:val="00950241"/>
    <w:rsid w:val="00953869"/>
    <w:rsid w:val="00955814"/>
    <w:rsid w:val="00955EE8"/>
    <w:rsid w:val="00966F7E"/>
    <w:rsid w:val="009747F3"/>
    <w:rsid w:val="00980439"/>
    <w:rsid w:val="00980FA0"/>
    <w:rsid w:val="00984C2E"/>
    <w:rsid w:val="00985B5A"/>
    <w:rsid w:val="00985BCE"/>
    <w:rsid w:val="00992877"/>
    <w:rsid w:val="009A0441"/>
    <w:rsid w:val="009B0046"/>
    <w:rsid w:val="009B35D9"/>
    <w:rsid w:val="009C1C60"/>
    <w:rsid w:val="009C3EAB"/>
    <w:rsid w:val="009D0FA1"/>
    <w:rsid w:val="009D6284"/>
    <w:rsid w:val="009D7CE1"/>
    <w:rsid w:val="009F0108"/>
    <w:rsid w:val="009F0DF5"/>
    <w:rsid w:val="00A006B5"/>
    <w:rsid w:val="00A1468F"/>
    <w:rsid w:val="00A16374"/>
    <w:rsid w:val="00A32551"/>
    <w:rsid w:val="00A37F78"/>
    <w:rsid w:val="00A467D5"/>
    <w:rsid w:val="00A539D2"/>
    <w:rsid w:val="00A563F4"/>
    <w:rsid w:val="00A6080B"/>
    <w:rsid w:val="00A6318B"/>
    <w:rsid w:val="00A65FB4"/>
    <w:rsid w:val="00A75E6C"/>
    <w:rsid w:val="00A77560"/>
    <w:rsid w:val="00A80B98"/>
    <w:rsid w:val="00A80C1F"/>
    <w:rsid w:val="00A81BF9"/>
    <w:rsid w:val="00A81E89"/>
    <w:rsid w:val="00A8534C"/>
    <w:rsid w:val="00A85463"/>
    <w:rsid w:val="00A915B6"/>
    <w:rsid w:val="00A9253C"/>
    <w:rsid w:val="00A960A1"/>
    <w:rsid w:val="00AA0110"/>
    <w:rsid w:val="00AB149D"/>
    <w:rsid w:val="00AB4420"/>
    <w:rsid w:val="00AC5DC4"/>
    <w:rsid w:val="00AC60C9"/>
    <w:rsid w:val="00AD051E"/>
    <w:rsid w:val="00AD14FB"/>
    <w:rsid w:val="00AD34B6"/>
    <w:rsid w:val="00AD34D5"/>
    <w:rsid w:val="00AD3C52"/>
    <w:rsid w:val="00AE03C4"/>
    <w:rsid w:val="00AE5BD3"/>
    <w:rsid w:val="00AE629C"/>
    <w:rsid w:val="00AE7085"/>
    <w:rsid w:val="00AF414A"/>
    <w:rsid w:val="00AF7A1C"/>
    <w:rsid w:val="00B01971"/>
    <w:rsid w:val="00B01DF5"/>
    <w:rsid w:val="00B020EB"/>
    <w:rsid w:val="00B061D4"/>
    <w:rsid w:val="00B10CBE"/>
    <w:rsid w:val="00B23BA0"/>
    <w:rsid w:val="00B2503F"/>
    <w:rsid w:val="00B2561D"/>
    <w:rsid w:val="00B264A7"/>
    <w:rsid w:val="00B27C66"/>
    <w:rsid w:val="00B27CE5"/>
    <w:rsid w:val="00B33215"/>
    <w:rsid w:val="00B344B3"/>
    <w:rsid w:val="00B37F89"/>
    <w:rsid w:val="00B412D4"/>
    <w:rsid w:val="00B43683"/>
    <w:rsid w:val="00B446B1"/>
    <w:rsid w:val="00B4631F"/>
    <w:rsid w:val="00B46915"/>
    <w:rsid w:val="00B46CDC"/>
    <w:rsid w:val="00B46E7D"/>
    <w:rsid w:val="00B50113"/>
    <w:rsid w:val="00B50CF1"/>
    <w:rsid w:val="00B569D3"/>
    <w:rsid w:val="00B66C7A"/>
    <w:rsid w:val="00B720B6"/>
    <w:rsid w:val="00B82A2C"/>
    <w:rsid w:val="00B83CF1"/>
    <w:rsid w:val="00B93AE4"/>
    <w:rsid w:val="00B9456C"/>
    <w:rsid w:val="00BA1459"/>
    <w:rsid w:val="00BA391B"/>
    <w:rsid w:val="00BA654D"/>
    <w:rsid w:val="00BB4D97"/>
    <w:rsid w:val="00BB69FA"/>
    <w:rsid w:val="00BC4235"/>
    <w:rsid w:val="00BC572F"/>
    <w:rsid w:val="00BC775B"/>
    <w:rsid w:val="00BD00C1"/>
    <w:rsid w:val="00BD2014"/>
    <w:rsid w:val="00BE1EF9"/>
    <w:rsid w:val="00BF0B38"/>
    <w:rsid w:val="00BF21E8"/>
    <w:rsid w:val="00BF266A"/>
    <w:rsid w:val="00BF2922"/>
    <w:rsid w:val="00BF3490"/>
    <w:rsid w:val="00BF5FDF"/>
    <w:rsid w:val="00BF71E3"/>
    <w:rsid w:val="00BF7299"/>
    <w:rsid w:val="00C051A5"/>
    <w:rsid w:val="00C05863"/>
    <w:rsid w:val="00C11F73"/>
    <w:rsid w:val="00C2317A"/>
    <w:rsid w:val="00C26DFB"/>
    <w:rsid w:val="00C37F63"/>
    <w:rsid w:val="00C43658"/>
    <w:rsid w:val="00C43678"/>
    <w:rsid w:val="00C43779"/>
    <w:rsid w:val="00C463C7"/>
    <w:rsid w:val="00C47FC8"/>
    <w:rsid w:val="00C50B4D"/>
    <w:rsid w:val="00C5354E"/>
    <w:rsid w:val="00C54B11"/>
    <w:rsid w:val="00C670A1"/>
    <w:rsid w:val="00C67374"/>
    <w:rsid w:val="00C71A7C"/>
    <w:rsid w:val="00C76633"/>
    <w:rsid w:val="00C847F4"/>
    <w:rsid w:val="00C86B78"/>
    <w:rsid w:val="00C909E7"/>
    <w:rsid w:val="00C9125F"/>
    <w:rsid w:val="00C958D6"/>
    <w:rsid w:val="00C9594D"/>
    <w:rsid w:val="00C972A5"/>
    <w:rsid w:val="00CA6786"/>
    <w:rsid w:val="00CA7862"/>
    <w:rsid w:val="00CB31C3"/>
    <w:rsid w:val="00CB4877"/>
    <w:rsid w:val="00CB6687"/>
    <w:rsid w:val="00CB7402"/>
    <w:rsid w:val="00CC13FA"/>
    <w:rsid w:val="00CC39AA"/>
    <w:rsid w:val="00CD54E3"/>
    <w:rsid w:val="00CE20F7"/>
    <w:rsid w:val="00CE2AB7"/>
    <w:rsid w:val="00CE4BAC"/>
    <w:rsid w:val="00CE7F3C"/>
    <w:rsid w:val="00CF054D"/>
    <w:rsid w:val="00CF6D40"/>
    <w:rsid w:val="00D02A1B"/>
    <w:rsid w:val="00D04465"/>
    <w:rsid w:val="00D075E9"/>
    <w:rsid w:val="00D12799"/>
    <w:rsid w:val="00D15B9B"/>
    <w:rsid w:val="00D15D48"/>
    <w:rsid w:val="00D17049"/>
    <w:rsid w:val="00D21334"/>
    <w:rsid w:val="00D26F17"/>
    <w:rsid w:val="00D33032"/>
    <w:rsid w:val="00D34384"/>
    <w:rsid w:val="00D3660E"/>
    <w:rsid w:val="00D42CF2"/>
    <w:rsid w:val="00D4772E"/>
    <w:rsid w:val="00D53041"/>
    <w:rsid w:val="00D602E0"/>
    <w:rsid w:val="00D6073C"/>
    <w:rsid w:val="00D64E13"/>
    <w:rsid w:val="00D66A29"/>
    <w:rsid w:val="00D7202D"/>
    <w:rsid w:val="00D80A1F"/>
    <w:rsid w:val="00D87274"/>
    <w:rsid w:val="00D87A7F"/>
    <w:rsid w:val="00D913E0"/>
    <w:rsid w:val="00DA638B"/>
    <w:rsid w:val="00DB1B90"/>
    <w:rsid w:val="00DB551A"/>
    <w:rsid w:val="00DB56D9"/>
    <w:rsid w:val="00DB6A0B"/>
    <w:rsid w:val="00DB6FA7"/>
    <w:rsid w:val="00DC3501"/>
    <w:rsid w:val="00DC40A1"/>
    <w:rsid w:val="00DC694B"/>
    <w:rsid w:val="00DC6B10"/>
    <w:rsid w:val="00DD3195"/>
    <w:rsid w:val="00DD4A66"/>
    <w:rsid w:val="00DE2AB1"/>
    <w:rsid w:val="00DF691D"/>
    <w:rsid w:val="00DF790C"/>
    <w:rsid w:val="00E051E5"/>
    <w:rsid w:val="00E14B09"/>
    <w:rsid w:val="00E22F96"/>
    <w:rsid w:val="00E34032"/>
    <w:rsid w:val="00E37A82"/>
    <w:rsid w:val="00E37B86"/>
    <w:rsid w:val="00E4388A"/>
    <w:rsid w:val="00E46292"/>
    <w:rsid w:val="00E46EF1"/>
    <w:rsid w:val="00E5045E"/>
    <w:rsid w:val="00E5275C"/>
    <w:rsid w:val="00E541E8"/>
    <w:rsid w:val="00E545CC"/>
    <w:rsid w:val="00E634FD"/>
    <w:rsid w:val="00E63D90"/>
    <w:rsid w:val="00E65A51"/>
    <w:rsid w:val="00E66DF4"/>
    <w:rsid w:val="00E6712B"/>
    <w:rsid w:val="00E70165"/>
    <w:rsid w:val="00E71F42"/>
    <w:rsid w:val="00E7547E"/>
    <w:rsid w:val="00E80E4D"/>
    <w:rsid w:val="00E83287"/>
    <w:rsid w:val="00E841F6"/>
    <w:rsid w:val="00E90201"/>
    <w:rsid w:val="00E92FCF"/>
    <w:rsid w:val="00E93852"/>
    <w:rsid w:val="00E96871"/>
    <w:rsid w:val="00EA18A3"/>
    <w:rsid w:val="00EA1E96"/>
    <w:rsid w:val="00EB1686"/>
    <w:rsid w:val="00EB1870"/>
    <w:rsid w:val="00EB6DD6"/>
    <w:rsid w:val="00EC689B"/>
    <w:rsid w:val="00ED4267"/>
    <w:rsid w:val="00ED4F31"/>
    <w:rsid w:val="00ED523E"/>
    <w:rsid w:val="00F00D78"/>
    <w:rsid w:val="00F05021"/>
    <w:rsid w:val="00F06D89"/>
    <w:rsid w:val="00F07E21"/>
    <w:rsid w:val="00F10264"/>
    <w:rsid w:val="00F14909"/>
    <w:rsid w:val="00F2013F"/>
    <w:rsid w:val="00F2154A"/>
    <w:rsid w:val="00F21631"/>
    <w:rsid w:val="00F24B7A"/>
    <w:rsid w:val="00F30CAE"/>
    <w:rsid w:val="00F31D2E"/>
    <w:rsid w:val="00F349B0"/>
    <w:rsid w:val="00F43B93"/>
    <w:rsid w:val="00F51525"/>
    <w:rsid w:val="00F52D15"/>
    <w:rsid w:val="00F53504"/>
    <w:rsid w:val="00F604AE"/>
    <w:rsid w:val="00F608FB"/>
    <w:rsid w:val="00F609A7"/>
    <w:rsid w:val="00F85535"/>
    <w:rsid w:val="00F86952"/>
    <w:rsid w:val="00F955AA"/>
    <w:rsid w:val="00F96176"/>
    <w:rsid w:val="00F967D0"/>
    <w:rsid w:val="00FA21B0"/>
    <w:rsid w:val="00FA2DA9"/>
    <w:rsid w:val="00FA69A8"/>
    <w:rsid w:val="00FA75FD"/>
    <w:rsid w:val="00FB213E"/>
    <w:rsid w:val="00FB214E"/>
    <w:rsid w:val="00FB27F6"/>
    <w:rsid w:val="00FB3C53"/>
    <w:rsid w:val="00FC2CB7"/>
    <w:rsid w:val="00FD07F1"/>
    <w:rsid w:val="00FE0C2E"/>
    <w:rsid w:val="00FF1058"/>
    <w:rsid w:val="00FF5711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D1E53-45A7-4EFF-92EA-F666ADDB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99"/>
    <w:rPr>
      <w:rFonts w:ascii="Garamond" w:hAnsi="Garamond"/>
      <w:kern w:val="18"/>
      <w:sz w:val="24"/>
      <w:szCs w:val="24"/>
    </w:rPr>
  </w:style>
  <w:style w:type="paragraph" w:styleId="Heading1">
    <w:name w:val="heading 1"/>
    <w:basedOn w:val="Normal"/>
    <w:next w:val="Normal"/>
    <w:qFormat/>
    <w:rsid w:val="002805C9"/>
    <w:pPr>
      <w:keepNext/>
      <w:jc w:val="center"/>
      <w:outlineLvl w:val="0"/>
    </w:pPr>
    <w:rPr>
      <w:rFonts w:ascii="Times New Roman" w:hAnsi="Times New Roman"/>
      <w:b/>
      <w:bCs/>
      <w:kern w:val="0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5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5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0FA0"/>
    <w:rPr>
      <w:color w:val="0000FF"/>
      <w:u w:val="single"/>
    </w:rPr>
  </w:style>
  <w:style w:type="character" w:styleId="PageNumber">
    <w:name w:val="page number"/>
    <w:basedOn w:val="DefaultParagraphFont"/>
    <w:rsid w:val="007B499E"/>
  </w:style>
  <w:style w:type="paragraph" w:styleId="BalloonText">
    <w:name w:val="Balloon Text"/>
    <w:basedOn w:val="Normal"/>
    <w:semiHidden/>
    <w:rsid w:val="00406B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32CCE"/>
    <w:rPr>
      <w:color w:val="800080"/>
      <w:u w:val="single"/>
    </w:rPr>
  </w:style>
  <w:style w:type="table" w:styleId="TableGrid">
    <w:name w:val="Table Grid"/>
    <w:basedOn w:val="TableNormal"/>
    <w:rsid w:val="0082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CE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9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60A1"/>
    <w:rPr>
      <w:rFonts w:ascii="Courier New" w:hAnsi="Courier New" w:cs="Courier New"/>
    </w:rPr>
  </w:style>
  <w:style w:type="character" w:customStyle="1" w:styleId="st">
    <w:name w:val="st"/>
    <w:basedOn w:val="DefaultParagraphFont"/>
    <w:rsid w:val="00DB6A0B"/>
  </w:style>
  <w:style w:type="character" w:styleId="Emphasis">
    <w:name w:val="Emphasis"/>
    <w:basedOn w:val="DefaultParagraphFont"/>
    <w:uiPriority w:val="20"/>
    <w:qFormat/>
    <w:rsid w:val="00DB6A0B"/>
    <w:rPr>
      <w:i/>
      <w:iCs/>
    </w:rPr>
  </w:style>
  <w:style w:type="paragraph" w:styleId="NormalWeb">
    <w:name w:val="Normal (Web)"/>
    <w:basedOn w:val="Normal"/>
    <w:uiPriority w:val="99"/>
    <w:unhideWhenUsed/>
    <w:rsid w:val="002A0A67"/>
    <w:pPr>
      <w:spacing w:before="100" w:beforeAutospacing="1" w:after="100" w:afterAutospacing="1"/>
    </w:pPr>
    <w:rPr>
      <w:rFonts w:ascii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8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60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9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4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9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9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3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-ilibrary.org/content/book/9789264010055-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bren.ucsb.edu/~kotchen/links/envir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2.bren.ucsb.edu/~kotchen/links/teaching/schmid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er.org/papers/w150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00C64-A098-4817-A719-18C910B2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9D644B5C</Template>
  <TotalTime>1778</TotalTime>
  <Pages>7</Pages>
  <Words>1953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Microeconomic Principles for Environmental Management</vt:lpstr>
    </vt:vector>
  </TitlesOfParts>
  <Company>UCSB</Company>
  <LinksUpToDate>false</LinksUpToDate>
  <CharactersWithSpaces>13801</CharactersWithSpaces>
  <SharedDoc>false</SharedDoc>
  <HLinks>
    <vt:vector size="174" baseType="variant">
      <vt:variant>
        <vt:i4>1572883</vt:i4>
      </vt:variant>
      <vt:variant>
        <vt:i4>84</vt:i4>
      </vt:variant>
      <vt:variant>
        <vt:i4>0</vt:i4>
      </vt:variant>
      <vt:variant>
        <vt:i4>5</vt:i4>
      </vt:variant>
      <vt:variant>
        <vt:lpwstr>http://www2.bren.ucsb.edu/~kotchen/links/teaching/halsing.pdf</vt:lpwstr>
      </vt:variant>
      <vt:variant>
        <vt:lpwstr/>
      </vt:variant>
      <vt:variant>
        <vt:i4>1966106</vt:i4>
      </vt:variant>
      <vt:variant>
        <vt:i4>81</vt:i4>
      </vt:variant>
      <vt:variant>
        <vt:i4>0</vt:i4>
      </vt:variant>
      <vt:variant>
        <vt:i4>5</vt:i4>
      </vt:variant>
      <vt:variant>
        <vt:lpwstr>http://caliban.sourceoecd.org/vl=13078188/cl=15/nw=1/rpsv/ij/oecdthemes/99980061/v2006n4/s18/p764</vt:lpwstr>
      </vt:variant>
      <vt:variant>
        <vt:lpwstr/>
      </vt:variant>
      <vt:variant>
        <vt:i4>6553713</vt:i4>
      </vt:variant>
      <vt:variant>
        <vt:i4>78</vt:i4>
      </vt:variant>
      <vt:variant>
        <vt:i4>0</vt:i4>
      </vt:variant>
      <vt:variant>
        <vt:i4>5</vt:i4>
      </vt:variant>
      <vt:variant>
        <vt:lpwstr>http://www2.bren.ucsb.edu/~kotchen/links/teaching/solow.pdf</vt:lpwstr>
      </vt:variant>
      <vt:variant>
        <vt:lpwstr/>
      </vt:variant>
      <vt:variant>
        <vt:i4>1376283</vt:i4>
      </vt:variant>
      <vt:variant>
        <vt:i4>75</vt:i4>
      </vt:variant>
      <vt:variant>
        <vt:i4>0</vt:i4>
      </vt:variant>
      <vt:variant>
        <vt:i4>5</vt:i4>
      </vt:variant>
      <vt:variant>
        <vt:lpwstr>http://caliban.sourceoecd.org/vl=13078188/cl=15/nw=1/rpsv/ij/oecdthemes/99980061/v2006n4/s15/p605</vt:lpwstr>
      </vt:variant>
      <vt:variant>
        <vt:lpwstr/>
      </vt:variant>
      <vt:variant>
        <vt:i4>5046280</vt:i4>
      </vt:variant>
      <vt:variant>
        <vt:i4>72</vt:i4>
      </vt:variant>
      <vt:variant>
        <vt:i4>0</vt:i4>
      </vt:variant>
      <vt:variant>
        <vt:i4>5</vt:i4>
      </vt:variant>
      <vt:variant>
        <vt:lpwstr>http://www2.bren.ucsb.edu/~kotchen/links/manistee.pdf</vt:lpwstr>
      </vt:variant>
      <vt:variant>
        <vt:lpwstr/>
      </vt:variant>
      <vt:variant>
        <vt:i4>3014760</vt:i4>
      </vt:variant>
      <vt:variant>
        <vt:i4>69</vt:i4>
      </vt:variant>
      <vt:variant>
        <vt:i4>0</vt:i4>
      </vt:variant>
      <vt:variant>
        <vt:i4>5</vt:i4>
      </vt:variant>
      <vt:variant>
        <vt:lpwstr>http://fiordiliji.sourceoecd.org/vl=8758525/cl=11/nw=1/rpsv/ij/oecdthemes/99980061/v2006n4/s19/p815</vt:lpwstr>
      </vt:variant>
      <vt:variant>
        <vt:lpwstr/>
      </vt:variant>
      <vt:variant>
        <vt:i4>2424934</vt:i4>
      </vt:variant>
      <vt:variant>
        <vt:i4>66</vt:i4>
      </vt:variant>
      <vt:variant>
        <vt:i4>0</vt:i4>
      </vt:variant>
      <vt:variant>
        <vt:i4>5</vt:i4>
      </vt:variant>
      <vt:variant>
        <vt:lpwstr>http://fiordiliji.sourceoecd.org/vl=8758525/cl=11/nw=1/rpsv/ij/oecdthemes/99980061/v2006n4/s16/p650</vt:lpwstr>
      </vt:variant>
      <vt:variant>
        <vt:lpwstr/>
      </vt:variant>
      <vt:variant>
        <vt:i4>7602214</vt:i4>
      </vt:variant>
      <vt:variant>
        <vt:i4>63</vt:i4>
      </vt:variant>
      <vt:variant>
        <vt:i4>0</vt:i4>
      </vt:variant>
      <vt:variant>
        <vt:i4>5</vt:i4>
      </vt:variant>
      <vt:variant>
        <vt:lpwstr>http://www.jstor.org/view/00237639/sp040146/04x2369c/0</vt:lpwstr>
      </vt:variant>
      <vt:variant>
        <vt:lpwstr/>
      </vt:variant>
      <vt:variant>
        <vt:i4>917535</vt:i4>
      </vt:variant>
      <vt:variant>
        <vt:i4>60</vt:i4>
      </vt:variant>
      <vt:variant>
        <vt:i4>0</vt:i4>
      </vt:variant>
      <vt:variant>
        <vt:i4>5</vt:i4>
      </vt:variant>
      <vt:variant>
        <vt:lpwstr>http://www2.bren.ucsb.edu/~kotchen/links/teaching/schmidt.pdf</vt:lpwstr>
      </vt:variant>
      <vt:variant>
        <vt:lpwstr/>
      </vt:variant>
      <vt:variant>
        <vt:i4>1572985</vt:i4>
      </vt:variant>
      <vt:variant>
        <vt:i4>57</vt:i4>
      </vt:variant>
      <vt:variant>
        <vt:i4>0</vt:i4>
      </vt:variant>
      <vt:variant>
        <vt:i4>5</vt:i4>
      </vt:variant>
      <vt:variant>
        <vt:lpwstr>http://www.umaine.edu/mafes/elec_pubs/miscrepts/mr398.pdf</vt:lpwstr>
      </vt:variant>
      <vt:variant>
        <vt:lpwstr/>
      </vt:variant>
      <vt:variant>
        <vt:i4>6291553</vt:i4>
      </vt:variant>
      <vt:variant>
        <vt:i4>54</vt:i4>
      </vt:variant>
      <vt:variant>
        <vt:i4>0</vt:i4>
      </vt:variant>
      <vt:variant>
        <vt:i4>5</vt:i4>
      </vt:variant>
      <vt:variant>
        <vt:lpwstr>http://titania.sourceoecd.org/vl=7384699/cl=14/nw=1/rpsv/ij/oecdthemes/99980061/v2006n4/s9/p303</vt:lpwstr>
      </vt:variant>
      <vt:variant>
        <vt:lpwstr/>
      </vt:variant>
      <vt:variant>
        <vt:i4>1245210</vt:i4>
      </vt:variant>
      <vt:variant>
        <vt:i4>51</vt:i4>
      </vt:variant>
      <vt:variant>
        <vt:i4>0</vt:i4>
      </vt:variant>
      <vt:variant>
        <vt:i4>5</vt:i4>
      </vt:variant>
      <vt:variant>
        <vt:lpwstr>http://www2.bren.ucsb.edu/~kotchen/links/teaching/owl.pdf</vt:lpwstr>
      </vt:variant>
      <vt:variant>
        <vt:lpwstr/>
      </vt:variant>
      <vt:variant>
        <vt:i4>720963</vt:i4>
      </vt:variant>
      <vt:variant>
        <vt:i4>48</vt:i4>
      </vt:variant>
      <vt:variant>
        <vt:i4>0</vt:i4>
      </vt:variant>
      <vt:variant>
        <vt:i4>5</vt:i4>
      </vt:variant>
      <vt:variant>
        <vt:lpwstr>http://www2.bren.ucsb.edu/~kotchen/links/environ.pdf</vt:lpwstr>
      </vt:variant>
      <vt:variant>
        <vt:lpwstr/>
      </vt:variant>
      <vt:variant>
        <vt:i4>393235</vt:i4>
      </vt:variant>
      <vt:variant>
        <vt:i4>45</vt:i4>
      </vt:variant>
      <vt:variant>
        <vt:i4>0</vt:i4>
      </vt:variant>
      <vt:variant>
        <vt:i4>5</vt:i4>
      </vt:variant>
      <vt:variant>
        <vt:lpwstr>http://masetto.sourceoecd.org/vl=2932299/cl=17/nw=1/rpsv/ij/oecdthemes/99980061/v2006n4/s13/p507</vt:lpwstr>
      </vt:variant>
      <vt:variant>
        <vt:lpwstr/>
      </vt:variant>
      <vt:variant>
        <vt:i4>6</vt:i4>
      </vt:variant>
      <vt:variant>
        <vt:i4>42</vt:i4>
      </vt:variant>
      <vt:variant>
        <vt:i4>0</vt:i4>
      </vt:variant>
      <vt:variant>
        <vt:i4>5</vt:i4>
      </vt:variant>
      <vt:variant>
        <vt:lpwstr>http://titania.sourceoecd.org/vl=7582876/cl=13/nw=1/rpsv/ij/oecdthemes/99980061/v2006n4/s10/p352</vt:lpwstr>
      </vt:variant>
      <vt:variant>
        <vt:lpwstr/>
      </vt:variant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>http://www2.bren.ucsb.edu/~kotchen/links/teaching/anwroped2.pdf</vt:lpwstr>
      </vt:variant>
      <vt:variant>
        <vt:lpwstr/>
      </vt:variant>
      <vt:variant>
        <vt:i4>5111821</vt:i4>
      </vt:variant>
      <vt:variant>
        <vt:i4>36</vt:i4>
      </vt:variant>
      <vt:variant>
        <vt:i4>0</vt:i4>
      </vt:variant>
      <vt:variant>
        <vt:i4>5</vt:i4>
      </vt:variant>
      <vt:variant>
        <vt:lpwstr>http://www2.bren.ucsb.edu/~kotchen/links/anwr.pdf</vt:lpwstr>
      </vt:variant>
      <vt:variant>
        <vt:lpwstr/>
      </vt:variant>
      <vt:variant>
        <vt:i4>7405695</vt:i4>
      </vt:variant>
      <vt:variant>
        <vt:i4>33</vt:i4>
      </vt:variant>
      <vt:variant>
        <vt:i4>0</vt:i4>
      </vt:variant>
      <vt:variant>
        <vt:i4>5</vt:i4>
      </vt:variant>
      <vt:variant>
        <vt:lpwstr>http://www.cei.org/pdf/1456.pdf</vt:lpwstr>
      </vt:variant>
      <vt:variant>
        <vt:lpwstr/>
      </vt:variant>
      <vt:variant>
        <vt:i4>852054</vt:i4>
      </vt:variant>
      <vt:variant>
        <vt:i4>30</vt:i4>
      </vt:variant>
      <vt:variant>
        <vt:i4>0</vt:i4>
      </vt:variant>
      <vt:variant>
        <vt:i4>5</vt:i4>
      </vt:variant>
      <vt:variant>
        <vt:lpwstr>http://puck.sourceoecd.org/vl=3058199/cl=18/nw=1/rpsv/ij/oecdthemes/99980061/v2006n4/s8/p262</vt:lpwstr>
      </vt:variant>
      <vt:variant>
        <vt:lpwstr/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http://www.jstor.org/view/00028282/di950397/95p0252k/0</vt:lpwstr>
      </vt:variant>
      <vt:variant>
        <vt:lpwstr/>
      </vt:variant>
      <vt:variant>
        <vt:i4>131181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http://www.jstor.org/cgi-bin/jstor/viewitem/08953309/di980585/98p0274n/0?frame=noframe&amp;dpi=3&amp;userID=806f6f59@ucsb.edu/01cce4405c00501ca36f9&amp;backcontext=page</vt:lpwstr>
      </vt:variant>
      <vt:variant>
        <vt:lpwstr/>
      </vt:variant>
      <vt:variant>
        <vt:i4>7077938</vt:i4>
      </vt:variant>
      <vt:variant>
        <vt:i4>21</vt:i4>
      </vt:variant>
      <vt:variant>
        <vt:i4>0</vt:i4>
      </vt:variant>
      <vt:variant>
        <vt:i4>5</vt:i4>
      </vt:variant>
      <vt:variant>
        <vt:lpwstr>http://www.jstor.org/view/08953309/di980585/98p0273m/0</vt:lpwstr>
      </vt:variant>
      <vt:variant>
        <vt:lpwstr/>
      </vt:variant>
      <vt:variant>
        <vt:i4>131160</vt:i4>
      </vt:variant>
      <vt:variant>
        <vt:i4>18</vt:i4>
      </vt:variant>
      <vt:variant>
        <vt:i4>0</vt:i4>
      </vt:variant>
      <vt:variant>
        <vt:i4>5</vt:i4>
      </vt:variant>
      <vt:variant>
        <vt:lpwstr>http://puck.sourceoecd.org/vl=1900919/cl=21/nw=1/rpsv/ij/oecdthemes/99980061/v2006n4/s7/p217</vt:lpwstr>
      </vt:variant>
      <vt:variant>
        <vt:lpwstr/>
      </vt:variant>
      <vt:variant>
        <vt:i4>131167</vt:i4>
      </vt:variant>
      <vt:variant>
        <vt:i4>15</vt:i4>
      </vt:variant>
      <vt:variant>
        <vt:i4>0</vt:i4>
      </vt:variant>
      <vt:variant>
        <vt:i4>5</vt:i4>
      </vt:variant>
      <vt:variant>
        <vt:lpwstr>http://puck.sourceoecd.org/vl=1900919/cl=21/nw=1/rpsv/ij/oecdthemes/99980061/v2006n4/s6/p174</vt:lpwstr>
      </vt:variant>
      <vt:variant>
        <vt:lpwstr/>
      </vt:variant>
      <vt:variant>
        <vt:i4>327769</vt:i4>
      </vt:variant>
      <vt:variant>
        <vt:i4>12</vt:i4>
      </vt:variant>
      <vt:variant>
        <vt:i4>0</vt:i4>
      </vt:variant>
      <vt:variant>
        <vt:i4>5</vt:i4>
      </vt:variant>
      <vt:variant>
        <vt:lpwstr>http://puck.sourceoecd.org/vl=1900919/cl=21/nw=1/rpsv/ij/oecdthemes/99980061/v2006n4/s5/p123</vt:lpwstr>
      </vt:variant>
      <vt:variant>
        <vt:lpwstr/>
      </vt:variant>
      <vt:variant>
        <vt:i4>5832769</vt:i4>
      </vt:variant>
      <vt:variant>
        <vt:i4>9</vt:i4>
      </vt:variant>
      <vt:variant>
        <vt:i4>0</vt:i4>
      </vt:variant>
      <vt:variant>
        <vt:i4>5</vt:i4>
      </vt:variant>
      <vt:variant>
        <vt:lpwstr>http://miranda.sourceoecd.org/vl=722569/cl=15/nw=1/rpsv/ij/oecdthemes/99980061/v2006n4/s4/p78</vt:lpwstr>
      </vt:variant>
      <vt:variant>
        <vt:lpwstr/>
      </vt:variant>
      <vt:variant>
        <vt:i4>6094918</vt:i4>
      </vt:variant>
      <vt:variant>
        <vt:i4>6</vt:i4>
      </vt:variant>
      <vt:variant>
        <vt:i4>0</vt:i4>
      </vt:variant>
      <vt:variant>
        <vt:i4>5</vt:i4>
      </vt:variant>
      <vt:variant>
        <vt:lpwstr>http://miranda.sourceoecd.org/vl=722569/cl=15/nw=1/rpsv/ij/oecdthemes/99980061/v2006n4/s3/p31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http://www2.bren.ucsb.edu/~kotchen/links/teaching/policyforum.pdf</vt:lpwstr>
      </vt:variant>
      <vt:variant>
        <vt:lpwstr/>
      </vt:variant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http://www.eco.utexas.edu/%7Edfullert/papers/f-sej02.pdf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Microeconomic Principles for Environmental Management</dc:title>
  <dc:creator>%USERNAME%</dc:creator>
  <cp:lastModifiedBy>Gary Libecap</cp:lastModifiedBy>
  <cp:revision>26</cp:revision>
  <cp:lastPrinted>2016-11-15T15:59:00Z</cp:lastPrinted>
  <dcterms:created xsi:type="dcterms:W3CDTF">2016-08-08T16:52:00Z</dcterms:created>
  <dcterms:modified xsi:type="dcterms:W3CDTF">2016-11-15T16:03:00Z</dcterms:modified>
</cp:coreProperties>
</file>